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B3F2F">
      <w:pPr>
        <w:pStyle w:val="ConsPlusNormal"/>
        <w:spacing w:before="300"/>
        <w:jc w:val="center"/>
      </w:pPr>
      <w:r>
        <w:t>_____________________________________________________</w:t>
      </w:r>
    </w:p>
    <w:p w:rsidR="00000000" w:rsidRDefault="007B3F2F">
      <w:pPr>
        <w:pStyle w:val="ConsPlusNormal"/>
        <w:jc w:val="center"/>
      </w:pPr>
      <w:r>
        <w:t>(полное фирменное наименование юридического лица)</w:t>
      </w:r>
    </w:p>
    <w:p w:rsidR="00000000" w:rsidRDefault="007B3F2F">
      <w:pPr>
        <w:pStyle w:val="ConsPlusNormal"/>
        <w:jc w:val="center"/>
      </w:pPr>
      <w:r>
        <w:t>________________________________________________</w:t>
      </w:r>
    </w:p>
    <w:p w:rsidR="00000000" w:rsidRDefault="007B3F2F">
      <w:pPr>
        <w:pStyle w:val="ConsPlusNormal"/>
        <w:jc w:val="center"/>
      </w:pPr>
      <w:r>
        <w:t>(адрес, ИНН, ОГРН, КПП)</w:t>
      </w:r>
    </w:p>
    <w:p w:rsidR="00000000" w:rsidRDefault="007B3F2F">
      <w:pPr>
        <w:pStyle w:val="ConsPlusNormal"/>
        <w:jc w:val="center"/>
      </w:pPr>
    </w:p>
    <w:p w:rsidR="00000000" w:rsidRDefault="007B3F2F">
      <w:pPr>
        <w:pStyle w:val="ConsPlusNormal"/>
        <w:jc w:val="right"/>
      </w:pPr>
      <w:r>
        <w:t>УТВЕРЖДЕНО</w:t>
      </w:r>
    </w:p>
    <w:p w:rsidR="00000000" w:rsidRDefault="007B3F2F">
      <w:pPr>
        <w:pStyle w:val="ConsPlusNormal"/>
        <w:jc w:val="right"/>
      </w:pPr>
      <w:r>
        <w:t>______________________________________</w:t>
      </w:r>
    </w:p>
    <w:p w:rsidR="00000000" w:rsidRDefault="007B3F2F">
      <w:pPr>
        <w:pStyle w:val="ConsPlusNormal"/>
        <w:jc w:val="right"/>
      </w:pPr>
      <w:r>
        <w:t>(наименование должности руко</w:t>
      </w:r>
      <w:r>
        <w:t>водителя</w:t>
      </w:r>
    </w:p>
    <w:p w:rsidR="00000000" w:rsidRDefault="007B3F2F">
      <w:pPr>
        <w:pStyle w:val="ConsPlusNormal"/>
        <w:jc w:val="right"/>
      </w:pPr>
      <w:r>
        <w:t>организации)</w:t>
      </w:r>
    </w:p>
    <w:p w:rsidR="00000000" w:rsidRDefault="007B3F2F">
      <w:pPr>
        <w:pStyle w:val="ConsPlusNormal"/>
        <w:jc w:val="right"/>
      </w:pPr>
      <w:r>
        <w:t>Приказ от "___"________ ____ г. N ____</w:t>
      </w:r>
    </w:p>
    <w:p w:rsidR="00000000" w:rsidRDefault="007B3F2F">
      <w:pPr>
        <w:pStyle w:val="ConsPlusNormal"/>
        <w:jc w:val="right"/>
      </w:pPr>
    </w:p>
    <w:p w:rsidR="00000000" w:rsidRDefault="007B3F2F">
      <w:pPr>
        <w:pStyle w:val="ConsPlusNormal"/>
        <w:jc w:val="right"/>
      </w:pPr>
      <w:r>
        <w:t>Вариант, если это предусмотрено</w:t>
      </w:r>
    </w:p>
    <w:p w:rsidR="00000000" w:rsidRDefault="007B3F2F">
      <w:pPr>
        <w:pStyle w:val="ConsPlusNormal"/>
        <w:jc w:val="right"/>
      </w:pPr>
      <w:r>
        <w:t>коллективным договором (при наличии).</w:t>
      </w:r>
    </w:p>
    <w:p w:rsidR="00000000" w:rsidRDefault="007B3F2F">
      <w:pPr>
        <w:pStyle w:val="ConsPlusNormal"/>
        <w:jc w:val="right"/>
      </w:pPr>
      <w:r>
        <w:t>СОГЛАСОВАНО</w:t>
      </w:r>
    </w:p>
    <w:p w:rsidR="00000000" w:rsidRDefault="007B3F2F">
      <w:pPr>
        <w:pStyle w:val="ConsPlusNormal"/>
        <w:jc w:val="right"/>
      </w:pPr>
      <w:r>
        <w:t>Постановлением Первичной профсоюзной</w:t>
      </w:r>
    </w:p>
    <w:p w:rsidR="00000000" w:rsidRDefault="007B3F2F">
      <w:pPr>
        <w:pStyle w:val="ConsPlusNormal"/>
        <w:jc w:val="right"/>
      </w:pPr>
      <w:r>
        <w:t>организации от "___"___________ ___ г.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jc w:val="center"/>
      </w:pPr>
      <w:r>
        <w:t>Положение</w:t>
      </w:r>
    </w:p>
    <w:p w:rsidR="00000000" w:rsidRDefault="007B3F2F">
      <w:pPr>
        <w:pStyle w:val="ConsPlusNormal"/>
        <w:jc w:val="center"/>
      </w:pPr>
      <w:r>
        <w:t>об организации системы видеонаблюдения в ____ "______________"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jc w:val="center"/>
        <w:outlineLvl w:val="0"/>
      </w:pPr>
      <w:r>
        <w:t>1. Общие положения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  <w:r>
        <w:t>1.1. Положение об организации системы видеонаблюдения в ____ "______________" (далее - Организация и Положение соответственно) определяет порядок использования видеоаппарат</w:t>
      </w:r>
      <w:r>
        <w:t>уры и организации системы видеонаблюдения в Организации.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1.2. Видеонаблюдение в Организации финансируется за ее счет в целях более эффективного использования имеющихся ресурсов для оперативного решения вопросов производственной деятельности.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1.3. Положение</w:t>
      </w:r>
      <w:r>
        <w:t xml:space="preserve"> разработано с учетом: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Постановления Правительства Российской Федерации от 25.03.2015 N 272 "Об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</w:t>
      </w:r>
      <w:r>
        <w:t>циональной гвардии Российской Федерации, и форм паспортов безопасности таких мест и объектов (территорий)";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"ГОСТ Р 51558-2014. Национальный стандарт Российской Федерации. Средства и системы охранные телевизионные. Классификация. Общие технические требов</w:t>
      </w:r>
      <w:r>
        <w:t xml:space="preserve">ания. Методы испытаний" (утвержден и введен в действие Приказом </w:t>
      </w:r>
      <w:proofErr w:type="spellStart"/>
      <w:r>
        <w:t>Росстандарта</w:t>
      </w:r>
      <w:proofErr w:type="spellEnd"/>
      <w:r>
        <w:t xml:space="preserve"> от 22.10.2014 N 1371-ст) (далее - ГОСТ 51558-2014);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- "ГОСТ Р 22.1.12-2005. Национальный стандарт Российской Федерации. Безопасность в </w:t>
      </w:r>
      <w:r>
        <w:lastRenderedPageBreak/>
        <w:t>чрезвычайных ситуациях. Структурированная си</w:t>
      </w:r>
      <w:r>
        <w:t>стема мониторинга и управления ин</w:t>
      </w:r>
      <w:bookmarkStart w:id="0" w:name="_GoBack"/>
      <w:bookmarkEnd w:id="0"/>
      <w:r>
        <w:t xml:space="preserve">женерными системами зданий и сооружений. Общие требования", утвержденный Приказом </w:t>
      </w:r>
      <w:proofErr w:type="spellStart"/>
      <w:r>
        <w:t>Ростехрегулирования</w:t>
      </w:r>
      <w:proofErr w:type="spellEnd"/>
      <w:r>
        <w:t xml:space="preserve"> от 28.03.2005 N 65-ст (далее - ГОСТ 22.1.12-2005);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____________________________________.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1.4. Положение обязательно для</w:t>
      </w:r>
      <w:r>
        <w:t xml:space="preserve"> всех работников Организации. Каждый работник подлежит ознакомлению с Положением под подпись в журнале учета пользователей.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Вариант. По решению руководителя Организации выписки из Положения могут быть размещены в местах, доступных для обзора посетителей Ор</w:t>
      </w:r>
      <w:r>
        <w:t>ганизации.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  <w:r>
        <w:t>1.5. Локальные нормативные акты Организации и условия трудовых договоров с работниками, регламентирующие видеонаблюдение, в обязательном порядке согласовываются со службой безопасности, бухгалтерией и юридическим отделом.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jc w:val="center"/>
        <w:outlineLvl w:val="0"/>
      </w:pPr>
      <w:r>
        <w:t>2. Основные понятия и</w:t>
      </w:r>
      <w:r>
        <w:t xml:space="preserve"> сокращения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  <w:r>
        <w:t>В Положении применяются следующие основные понятия и сокращения: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2.1. Система видеонаблюдения (далее - СВ) - совокупность функционирующих видеоканалов, программных и технических средств записи и хранения видеоданных, а также программных и (или</w:t>
      </w:r>
      <w:r>
        <w:t>) технических средств управления, осуществляющих информационный обмен между собой.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2.2. СВ оснащаются объекты, здания, сооружения, помещения, территория (далее - Объекты) следующих категорий: ___________________________ ____________________________________</w:t>
      </w:r>
      <w:r>
        <w:t>_______________________________________________________ (тип, перечень и индивидуализирующие признаки объектов).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2.3. Аналоговая система охранная телевизионная (аналоговая СОТ) - система, в которой видеосигнал от видеокамер до видеомонитора и/или видеорегистратора передается в аналоговом виде, не подвергаясь аналого-цифровому преобразованию.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2.4. </w:t>
      </w:r>
      <w:proofErr w:type="spellStart"/>
      <w:r>
        <w:t>Противокриминальная</w:t>
      </w:r>
      <w:proofErr w:type="spellEnd"/>
      <w:r>
        <w:t xml:space="preserve"> </w:t>
      </w:r>
      <w:r>
        <w:t>защита - деятельность, осуществляемая с целью обеспечения криминальной безопасности.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2.5. Несанкционированные действия (НСД) - действия в отношении технических средств (далее - ТС), не предусмотренные нормативными и (или) эксплуатационными документами на Т</w:t>
      </w:r>
      <w:r>
        <w:t>С конкретного вида (например, несанкционированный доступ, несанкционированный просмотр).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2.6. Детектор движения - устройство или функция СОТ, формирующие сигнал извещения о тревоге при обнаружении движения в поле зрения видеокамеры.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2.7. Тревожное событие </w:t>
      </w:r>
      <w:r>
        <w:t>- проявление угрозы на охраняемом Объекте.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2.8. Тревога - предупреждение о наличии опасности либо угрозы для жизни, имущества или окружающей среды.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lastRenderedPageBreak/>
        <w:t>2.9. СОТ (система охранная телевизионная) - система видеонаблюдения, представляющая собой телевизионную сист</w:t>
      </w:r>
      <w:r>
        <w:t xml:space="preserve">ему замкнутого типа, предназначенную для </w:t>
      </w:r>
      <w:proofErr w:type="spellStart"/>
      <w:r>
        <w:t>противокриминальной</w:t>
      </w:r>
      <w:proofErr w:type="spellEnd"/>
      <w:r>
        <w:t xml:space="preserve"> защиты объекта. В Организации используются следующие СОТ: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аналоговые;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цифровые;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комбинированные.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ТС - конструктивно и функционально законченные устройства, входящие в состав СОТ, предназнач</w:t>
      </w:r>
      <w:r>
        <w:t xml:space="preserve">енные для получения аудио- и (или) видеоинформации с охраняемого объекта в целях обеспечения </w:t>
      </w:r>
      <w:proofErr w:type="spellStart"/>
      <w:r>
        <w:t>противокриминальной</w:t>
      </w:r>
      <w:proofErr w:type="spellEnd"/>
      <w:r>
        <w:t xml:space="preserve"> защиты.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jc w:val="center"/>
        <w:outlineLvl w:val="0"/>
      </w:pPr>
      <w:r>
        <w:t>3. Цели, задачи и функции системы видеонаблюдения.</w:t>
      </w:r>
    </w:p>
    <w:p w:rsidR="00000000" w:rsidRDefault="007B3F2F">
      <w:pPr>
        <w:pStyle w:val="ConsPlusNormal"/>
        <w:jc w:val="center"/>
      </w:pPr>
      <w:r>
        <w:t>Объекты и параметры контроля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  <w:r>
        <w:t>3.1. СВ создается, модернизируется, развивается и исп</w:t>
      </w:r>
      <w:r>
        <w:t>ользуется в целях повышения уровня общественной безопасности, правопорядка и антитеррористической защищенности на территории Организации.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3.2. Объекты соответствующих категорий оборудованы СОТ для предупреждения совершения противоправных действий, а также </w:t>
      </w:r>
      <w:r>
        <w:t>возникновения и оперативной ликвидации чрезвычайных ситуаций, в том числе вызванных террористическими актами в помещениях и на территории Организации.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3.3. Все Объекты оборудованы информационными стендами (табло), содержащими схему эвакуации при возникнове</w:t>
      </w:r>
      <w:r>
        <w:t>нии чрезвычайных ситуаций, телефоны _________________ (указать правообладателя Объектов), аварийно-спасательных служб, правоохранительных органов и органов безопасности.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3.4. СВ с учетом количества устанавливаемых видеокамер и мест их размещения должна обе</w:t>
      </w:r>
      <w:r>
        <w:t>спечивать непрерывное видеонаблюдение за состоянием обстановки на всей территории Объектов, архивирование и хранение данных в течение ______ (__________________) дней.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3.5. Задачами организации СВ являются: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- отслеживание, фиксация, своевременная передача </w:t>
      </w:r>
      <w:r>
        <w:t>изображений и данных объектов в целях недопущения убытков Организации, возможного причинения ущерба здоровью людей, минимизации материального ущерба в условиях действия дестабилизирующих факторов;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информационная поддержка принятия решений органами управл</w:t>
      </w:r>
      <w:r>
        <w:t>ения Организации;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предоставление информации по запросам соответствующих служб и государственных органов в случаях, предусмотренных действующим законодательством.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3.6. Функции СВ: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- </w:t>
      </w:r>
      <w:proofErr w:type="spellStart"/>
      <w:r>
        <w:t>видеоверификация</w:t>
      </w:r>
      <w:proofErr w:type="spellEnd"/>
      <w:r>
        <w:t xml:space="preserve"> тревог (подтверждение обнаружения проникновения) - подтв</w:t>
      </w:r>
      <w:r>
        <w:t xml:space="preserve">ерждение с </w:t>
      </w:r>
      <w:r>
        <w:lastRenderedPageBreak/>
        <w:t>помощью видеонаблюдения факта несанкционированного проникновения на Объекты и выявление возможных ложных срабатываний системы;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прямое видеонаблюдение оператором (дежурным) на Объекте;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запись видеоинформации в архив для последующего анализа состояния охраняемого Объекта, тревожных событий, идентификации нарушителей и других задач;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прогнозирование и предупреждение совершения противоправных действий на Объектах, чрезвычайных ситуаций п</w:t>
      </w:r>
      <w:r>
        <w:t>утем контроля за параметрами процессов обеспечения функционирования Объектов и определения отклонений их текущих значений от нормативных;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непрерывность сбора, передачи и обработки информации о функционировании Объектов;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формирование и передача оператив</w:t>
      </w:r>
      <w:r>
        <w:t>ной информации об Объектах, состоянии размещенных технологических систем и изменении состояния их инженерно-технических конструкций в дежурные и диспетчерские службы Организации;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передача оператору видеонаблюдения (в случае получения извещения о тревоге)</w:t>
      </w:r>
      <w:r>
        <w:t xml:space="preserve"> изображения с Объекта для определения характера, места нарушения, направление движения нарушителя с целью определения оптимальных мер противодействия;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автоматизированное оповещение работников и посетителей о произошедших авариях, чрезвычайных ситуациях,</w:t>
      </w:r>
      <w:r>
        <w:t xml:space="preserve"> угрозе совершения террористического акта, необходимых действиях по эвакуации;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автоматизированное оповещение соответствующих служб, отвечающих за безопасность Объектов;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документирование и регистрация противоправных действий, чрезвычайных ситуаций, а та</w:t>
      </w:r>
      <w:r>
        <w:t>кже действий дежурных и диспетчерских служб Объектов;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отслеживание режимов работы СОТ;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разграничение полномочий доступа к управлению системой с целью предотвращения несанкционированных действий;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воспроизведение ранее записанной информации;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оператив</w:t>
      </w:r>
      <w:r>
        <w:t>ный доступ к видеозаписи и видеоархиву путем установления времени, даты и идентификатора видеокамеры;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______________________________________________.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3.7. Органы управления Организации в части обеспечения безопасности Объектов с использованием системы ви</w:t>
      </w:r>
      <w:r>
        <w:t>деонаблюдения решают следующие основные задачи: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получение информации с помощью системы видеонаблюдения с целью мониторинга текущего состояния Объектов;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lastRenderedPageBreak/>
        <w:t>- анализ и оценка достоверности поступившей информации, доведение ее до руководства Организации;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уто</w:t>
      </w:r>
      <w:r>
        <w:t>чнение состава сил, привлекаемых для реагирования на угрозы и (или) возникновение чрезвычайных ситуаций;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оперативное управление аварийно-спасательными службами, пожарными, пожарно-спасательными и аварийно-спасательными формированиями;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обобщение, оценка</w:t>
      </w:r>
      <w:r>
        <w:t xml:space="preserve"> и контроль данных обстановки, принятых мер по ликвидации чрезвычайной ситуации, уточнение и корректировка по обстановке заранее разработанных вариантов решений по ликвидации каждой чрезвычайной ситуации;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постоянное информирование сил, привлекаемых к лик</w:t>
      </w:r>
      <w:r>
        <w:t>видации чрезвычайной ситуации об обстановке, принятых и рекомендуемых мерах;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обобщение информации о произошедших чрезвычайных ситуациях (за каждые сутки дежурства), ходе работ по их ликвидации и представление соответствующих докладов по подчиненности;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- </w:t>
      </w:r>
      <w:r>
        <w:t>разработка прогнозов возникновения чрезвычайной ситуации;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предложение мер по недопущению возникновения чрезвычайных ситуаций;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своевременное получение и доведение информации об угрозе совершения или о совершении противоправных действий до руководства Ор</w:t>
      </w:r>
      <w:r>
        <w:t>ганизации;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обеспечение постоянной готовности руководства и работников Организации к действиям по предупреждению и ликвидации чрезвычайных ситуаций;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своевременное оповещение людей о возникновении чрезвычайной ситуации и обеспечение их эвакуации с Объект</w:t>
      </w:r>
      <w:r>
        <w:t>а;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проведение учений и тренировок с отработкой действий в нештатных ситуациях работников Организации, находящихся на Объекте, в том числе по безопасной и своевременной их эвакуации с Объекта;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своевременное оказание помощи лицам, пострадавшим от соверше</w:t>
      </w:r>
      <w:r>
        <w:t>ния противоправных действий;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________________________________________ (иные задачи с учетом специфики деятельности Организации).</w:t>
      </w:r>
    </w:p>
    <w:p w:rsidR="00000000" w:rsidRDefault="007B3F2F">
      <w:pPr>
        <w:pStyle w:val="ConsPlusNormal"/>
        <w:spacing w:before="240"/>
        <w:ind w:firstLine="540"/>
        <w:jc w:val="both"/>
      </w:pPr>
      <w:bookmarkStart w:id="1" w:name="Par96"/>
      <w:bookmarkEnd w:id="1"/>
      <w:r>
        <w:t>3.8. Объектами постоянного мониторинга с использованием системы видеонаблюдения являются подсистемы жизнеобеспечения и безопасности: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теплоснабжение;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вентиляция и кондиционирование;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водоснабжение и канализация;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электроснабжение;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газоснабжение;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и</w:t>
      </w:r>
      <w:r>
        <w:t>нженерно-технический комплекс пожарной безопасности Объекта;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лифтовое оборудование;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система связи и оповещения;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системы охранной сигнализации, контроля и управления доступом, досмотровые средства;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системы обнаружения повышенного уровня радиации, ав</w:t>
      </w:r>
      <w:r>
        <w:t xml:space="preserve">арийных химически опасных веществ, биологически опасных веществ, значительной концентрации токсичных и взрывоопасных концентраций </w:t>
      </w:r>
      <w:proofErr w:type="spellStart"/>
      <w:r>
        <w:t>газовоздушных</w:t>
      </w:r>
      <w:proofErr w:type="spellEnd"/>
      <w:r>
        <w:t xml:space="preserve"> смесей и др.). Кроме того, объектами контроля являются сами системы видеонаблюдения, безопасности, охраны, сигна</w:t>
      </w:r>
      <w:r>
        <w:t>лизации, а также основания, строительные конструкции зданий и сооружений; сооружения инженерной защиты, зоны возможных сходов селей, оползней, лавин в зоне эксплуатации Объекта;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_________________________ (иные объекты постоянного мониторинга с учетом спе</w:t>
      </w:r>
      <w:r>
        <w:t>цифики деятельности Организации и с учетом направленности системы видеонаблюдения в том числе на предупреждение совершения противоправных действий).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3.9. Организация системы видеонаблюдения должна обеспечивать контроль следующих основных дестабилизирующих </w:t>
      </w:r>
      <w:r>
        <w:t>факторов (параметры контроля):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незаконного проникновения посторонних лиц, животных или чужеродных предметов, аппаратов, тел на Объекты;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антропогенного, физического, химического, электромагнитного воздействия на сами составляющие СОТ или на Объекты;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в</w:t>
      </w:r>
      <w:r>
        <w:t>озникновения пожара;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- нарушения в одной из систем, указанных в </w:t>
      </w:r>
      <w:hyperlink w:anchor="Par96" w:tooltip="3.8. Объектами постоянного мониторинга с использованием системы видеонаблюдения являются подсистемы жизнеобеспечения и безопасности:" w:history="1">
        <w:r>
          <w:rPr>
            <w:color w:val="0000FF"/>
          </w:rPr>
          <w:t>п. 3.8</w:t>
        </w:r>
      </w:hyperlink>
      <w:r>
        <w:t xml:space="preserve"> Положения;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несанкционир</w:t>
      </w:r>
      <w:r>
        <w:t>ованного проникновения в служебные помещения;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____________________________________ (указать иные параметры, направленные на предупреждение совершения противоправных действий лицом (лицами), находящим(и)</w:t>
      </w:r>
      <w:proofErr w:type="spellStart"/>
      <w:r>
        <w:t>ся</w:t>
      </w:r>
      <w:proofErr w:type="spellEnd"/>
      <w:r>
        <w:t xml:space="preserve"> на Объекте);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повышенного уровня радиации, преде</w:t>
      </w:r>
      <w:r>
        <w:t xml:space="preserve">льно допустимой концентрации аварийных химически опасных веществ; биологически опасных веществ; взрывоопасных концентраций </w:t>
      </w:r>
      <w:proofErr w:type="spellStart"/>
      <w:r>
        <w:t>газовоздушных</w:t>
      </w:r>
      <w:proofErr w:type="spellEnd"/>
      <w:r>
        <w:t xml:space="preserve"> смесей;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затопления помещений, дренажных систем и технологических приямков;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отклонений от нормативных параметров тех</w:t>
      </w:r>
      <w:r>
        <w:t>нологических процессов, способных привести к возникновению чрезвычайных ситуаций;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изменения состояния основания, строительных (инженерно-технических) конструкций зданий и сооружений;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нарушения работоспособности систем противоаварийной защиты, безопасно</w:t>
      </w:r>
      <w:r>
        <w:t>сти и противопожарной защиты;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изменения состояния участков возможных сходов селей, оползней, лавин в зоне эксплуатации объекта мониторинга;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_______________________________ (иные параметры).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jc w:val="center"/>
        <w:outlineLvl w:val="0"/>
      </w:pPr>
      <w:r>
        <w:t>4. Структура и общие требования к системе видеонаблюдения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  <w:r>
        <w:t>4.1. Система видеонаблюдения разработана с учетом требований: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"ГОСТ Р 59853-2021. Национальный стандарт Российской Федерации. Информационные технологии. Комплекс стандартов на автоматизированные системы. Автоматизированные системы. Термины и определения"</w:t>
      </w:r>
      <w:r>
        <w:t xml:space="preserve"> (утвержден и введен в действие Приказом </w:t>
      </w:r>
      <w:proofErr w:type="spellStart"/>
      <w:r>
        <w:t>Росстандарта</w:t>
      </w:r>
      <w:proofErr w:type="spellEnd"/>
      <w:r>
        <w:t xml:space="preserve"> от 19.11.2021 N 1520-ст);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"ГОСТ 34.602-2020. Межгосударственный стандарт. Информационные технологии. Комплекс стандартов на автоматизированные системы. Техническое задание на создание автоматизированн</w:t>
      </w:r>
      <w:r>
        <w:t xml:space="preserve">ой системы" (введен в действие Приказом </w:t>
      </w:r>
      <w:proofErr w:type="spellStart"/>
      <w:r>
        <w:t>Росстандарта</w:t>
      </w:r>
      <w:proofErr w:type="spellEnd"/>
      <w:r>
        <w:t xml:space="preserve"> от 19.11.2021 N 1522-ст);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"ГОСТ Р 59792-2021. Национальный стандарт Российской Федерации. Информационные технологии. Комплекс стандартов на автоматизированные системы. Виды испытаний автоматизированных</w:t>
      </w:r>
      <w:r>
        <w:t xml:space="preserve"> систем" (утвержден и введен в действие Приказом </w:t>
      </w:r>
      <w:proofErr w:type="spellStart"/>
      <w:r>
        <w:t>Росстандарта</w:t>
      </w:r>
      <w:proofErr w:type="spellEnd"/>
      <w:r>
        <w:t xml:space="preserve"> от 25.10.2021 N 1284-ст).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4.2. Система видеонаблюдения построена на базе программно-технических средств, осуществляющих автоматический мониторинг криминальных и других дестабилизирующих факторов</w:t>
      </w:r>
      <w:r>
        <w:t xml:space="preserve"> антропогенного, природного и техногенного характера и обеспечивающих передачу информации в органы управления Организации об угрозах и фактах возникновения нарушения безопасности объектов, беспорядка, аварии, чрезвычайных ситуаций, в том числе вызванных те</w:t>
      </w:r>
      <w:r>
        <w:t>ррористическими актами.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4.3. Требования к структуре и функционированию системы видеонаблюдения: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4.3.1. СВ должна обеспечивать автоматический и автоматизированный мониторинг дестабилизирующих факторов для предупреждения и ликвидации чрезвычайных ситуаций, п</w:t>
      </w:r>
      <w:r>
        <w:t>редупреждения совершения противоправных действий.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4.3.2. СВ имеет модульную структуру, использует открытые стандартные протоколы цифровой периферии и технологии для передачи данных.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4.3.3. СВ должна обеспечивать возможность сопряжения используемой в Органи</w:t>
      </w:r>
      <w:r>
        <w:t>зации СОТ со следующими используемыми в Организации автоматизированными системами: _________________________________________.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4.4. Требования к надежности в соответствии с действующим законодательством Российской Федерации, в том числе "ГОСТ 27.003-2016. М</w:t>
      </w:r>
      <w:r>
        <w:t xml:space="preserve">ежгосударственный стандарт. Надежность в технике. Состав и общие правила задания требований по надежности" (введен в действие Приказом </w:t>
      </w:r>
      <w:proofErr w:type="spellStart"/>
      <w:r>
        <w:t>Росстандарта</w:t>
      </w:r>
      <w:proofErr w:type="spellEnd"/>
      <w:r>
        <w:t xml:space="preserve"> от 29.03.2017 N 206-ст), ГОСТ 22.1.12-2005.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Срок службы СОТ Объектов должен составлять _______________ (не м</w:t>
      </w:r>
      <w:r>
        <w:t>енее 10) лет с учетом замены неисправных и выработавших свой ресурс компонентов. Гарантийный срок - ___ (не менее 18) месяцев с момента ввода в эксплуатацию.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Иные требования к надежности СОТ (в соответствии с конкретным используемым типом): _______________</w:t>
      </w:r>
      <w:r>
        <w:t>____________________________________________.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Дополнительные требования надежности - ______________________.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 Требования к безопасности: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4.5.1. СОТ должна иметь средства защиты от операторских ошибок персонала.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4.5.2. Средства защиты информации СОТ дол</w:t>
      </w:r>
      <w:r>
        <w:t>жны обеспечивать защиту от всех видов угроз безопасности: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конфигурационные данные;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журнал событий;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архив оцифрованных аудио- и видеоданных;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разграничение доступа к функциональным возможностям СОТ.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4.5.3. Система видеонаблюдения должна предусматрива</w:t>
      </w:r>
      <w:r>
        <w:t>ть возможность и средства документирования действий операторов СОТ. Доступ к эксплуатации и данным СОТ должен быть авторизированным, а также включать в себя доступ через удаленную рабочую станцию или внешнюю систему, интегрированную с СОТ.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4.5.4. ТС и СОТ </w:t>
      </w:r>
      <w:r>
        <w:t>должны соответствовать общим требованиям безопасности: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4.5.4.1. По "ГОСТ 12.2.007.0-75. Межгосударственный стандарт. Система стандартов безопасности труда. Изделия электротехнические. Общие требования безопасности" (введен в действие Постановлением Госстан</w:t>
      </w:r>
      <w:r>
        <w:t>дарта СССР от 10.09.1975 N 2368).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4.5.4.2. "ГОСТ IEC 60065-2024. Межгосударственный стандарт. Аудио-, видео- и аналогичная электронная аппаратура. Требования безопасности" (введен в действие Приказом </w:t>
      </w:r>
      <w:proofErr w:type="spellStart"/>
      <w:r>
        <w:t>Росстандарта</w:t>
      </w:r>
      <w:proofErr w:type="spellEnd"/>
      <w:r>
        <w:t xml:space="preserve"> от 26.08.2024 N 1116-ст).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4.5.4.3. "ГОСТ 12.2.003-91. Система стандартов безопасности труда. Оборудование производственное. Общие требования безопасности" (утв. Постановлением Госстандарта СССР от 06.06.1991 N 807).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4.5.4.4. Сопротивление изоляции и электрическая прочность ТС и СОТ</w:t>
      </w:r>
      <w:r>
        <w:t xml:space="preserve"> должны соответствовать требованиям "ГОСТ IEC 60065-2024. Межгосударственный стандарт. Аудио-, видео- и аналогичная электронная аппаратура. Требования безопасности" (введен в действие Приказом </w:t>
      </w:r>
      <w:proofErr w:type="spellStart"/>
      <w:r>
        <w:t>Росстандарта</w:t>
      </w:r>
      <w:proofErr w:type="spellEnd"/>
      <w:r>
        <w:t xml:space="preserve"> от 26.08.2024 N 1116-ст).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4.5.4.5. Электромагнитны</w:t>
      </w:r>
      <w:r>
        <w:t xml:space="preserve">е поля радиочастот ТС и СОТ должны соответствовать "ГОСТ 12.1.006-84. Межгосударственный стандарт. Система стандартов безопасности труда. Электромагнитные поля радиочастот. Допустимые уровни на рабочих местах и требования к проведению контроля" (утвержден </w:t>
      </w:r>
      <w:r>
        <w:t>и введен в действие Постановлением Госстандарта СССР от 29.11.1984 N 4034).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4.5.4.6. ТС и СОТ, предназначенные для эксплуатации в зонах с взрывоопасной средой, должны соответствовать требованиям ГОСТ 31610.0-2019 (IEC 60079-0:2017). Межгосударственный стан</w:t>
      </w:r>
      <w:r>
        <w:t xml:space="preserve">дарт. Взрывоопасные среды. Часть 0. Оборудование. Общие требования (введен в действие Приказом </w:t>
      </w:r>
      <w:proofErr w:type="spellStart"/>
      <w:r>
        <w:t>Росстандарта</w:t>
      </w:r>
      <w:proofErr w:type="spellEnd"/>
      <w:r>
        <w:t xml:space="preserve"> от 29.11.2019 N 1284-ст) и других стандартов и нормативных документов, регламентирующих требования к изделиям, предназначенным для работы во взрывоо</w:t>
      </w:r>
      <w:r>
        <w:t>пасных средах.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4.5.4.7. ТС и СОТ должны соответствовать общим требованиям пожарной безопасности по "ГОСТ 12.1.004-91. Межгосударственный стандарт. Система стандартов безопасности труда. Пожарная безопасность. Общие требования" (утв. Постановлением Госстанд</w:t>
      </w:r>
      <w:r>
        <w:t>арта СССР от 14.06.1991 N 875).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4.5.4.8. Уровни лазерного излучения СОТ должны соответствовать "ГОСТ 12.1.040-83*. Государственный стандарт Союза ССР. Система стандартов безопасности труда. Лазерная безопасность. Общие положения" (введен в действие Постано</w:t>
      </w:r>
      <w:r>
        <w:t>влением Госстандарта СССР от 31.01.1983 N 560).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4.6. Эргономические требования к размещению оборудования СОТ: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4.6.1. Устанавливаются с учетом требований "ГОСТ Р 50948-2001. Государственный стандарт Российской Федерации. Средства отображения информации инди</w:t>
      </w:r>
      <w:r>
        <w:t>видуального пользования. Общие эргономические требования и требования безопасности" (принят и введен в действие Постановлением Госстандарта Российской Федерации от 25.12.2001 N 576-ст).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4.6.2. Оборудование должно быть размещено в металлических или пластико</w:t>
      </w:r>
      <w:r>
        <w:t>вых шкафах (щитах), обеспечивающих удобный доступ к органам управления.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4.6.3. Автоматизированные рабочие места диспетчеров и руководителей служб должны быть укомплектованы мониторами с экраном по диагонали не менее 395 мм, имеющими разрешающую способность</w:t>
      </w:r>
      <w:r>
        <w:t xml:space="preserve"> не менее 1280 x 1024 при пропорциональной развертке с частотой кадров в секунду не менее 75 Гц.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4.7. В Организации применяются следующие меры защиты полученных в результате работы СОТ видеоизображений от неправомерного использования или утраты: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4.7.1. Раб</w:t>
      </w:r>
      <w:r>
        <w:t xml:space="preserve">ота с видеоизображениями (запись, копирование, </w:t>
      </w:r>
      <w:proofErr w:type="spellStart"/>
      <w:r>
        <w:t>фрагментирование</w:t>
      </w:r>
      <w:proofErr w:type="spellEnd"/>
      <w:r>
        <w:t>, сохранение, удаление) должно осуществляться на защищенных от утечек устройствах и сетях.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4.7.2. Передача/получение видеоизображений на электронных носителях (компакт-диск, </w:t>
      </w:r>
      <w:proofErr w:type="spellStart"/>
      <w:r>
        <w:t>флеш</w:t>
      </w:r>
      <w:proofErr w:type="spellEnd"/>
      <w:r>
        <w:t>-накопитель и т</w:t>
      </w:r>
      <w:r>
        <w:t>.д.) должны осуществляться вместе с сопроводительным письмом на бумажном носителе и фиксацией в ____________________________ (например, журнал учета).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4.7.3. Доступ к видеоизображениям имеют операторы, диспетчеры, руководители соответствующих подразделений</w:t>
      </w:r>
      <w:r>
        <w:t xml:space="preserve"> Организации в порядке, определенным действующим законодательством Российской Федерации с учетом Положения. Доступ к видеоизображениям, находящимся в архиве, разрешается _______________________________________________________________________________ (указа</w:t>
      </w:r>
      <w:r>
        <w:t>ть лиц, которым разрешен доступ) в следующем порядке: ________________________________________________.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4.7.4. ____________________________________________________________ (указать иные меры).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4.8. Требования к защите СОТ от влияния внешних воздействий.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Об</w:t>
      </w:r>
      <w:r>
        <w:t xml:space="preserve">орудование должно быть размещено в металлических или пластиковых шкафах (щитах), обеспечивающих класс защиты не менее IP40 согласно "ГОСТ 14254-2015 (IEC 60529:2013). Межгосударственный стандарт. Степени защиты, обеспечиваемые оболочками (Код IP)" (введен </w:t>
      </w:r>
      <w:r>
        <w:t xml:space="preserve">в действие Приказом </w:t>
      </w:r>
      <w:proofErr w:type="spellStart"/>
      <w:r>
        <w:t>Росстандарта</w:t>
      </w:r>
      <w:proofErr w:type="spellEnd"/>
      <w:r>
        <w:t xml:space="preserve"> от 10.06.2016 N 604-ст) (далее - ГОСТ 14254-2015).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Технические средства должны быть работоспособны при атмосферных воздействиях, соответствующих техническим условиям на эти средства.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4.9. Требования к стандартизации и унифи</w:t>
      </w:r>
      <w:r>
        <w:t>кации: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Проектные решения должны быть унифицированы для всех объектов автоматизации.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4.10. Требования к совместимости: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4.10.1. ТС, предназначенные для построения СОТ, должны обладать конструктивной, информационной и эксплуатационной совместимостью.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4.10.2. </w:t>
      </w:r>
      <w:r>
        <w:t>Параметры и требования, определяющие совместимость ТС, должны быть установлены с учетом их назначения и условий применения в технической документации на СОТ конкретного типа.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Параметры и требования, определяющие совместимость ТС, устанавливаются в норматив</w:t>
      </w:r>
      <w:r>
        <w:t>ных документах на ТС конкретных типов.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При наличии </w:t>
      </w:r>
      <w:proofErr w:type="spellStart"/>
      <w:r>
        <w:t>проприетарного</w:t>
      </w:r>
      <w:proofErr w:type="spellEnd"/>
      <w:r>
        <w:t xml:space="preserve"> API его описание должно быть приведено в нормативных документах на ТС конкретных типов.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4.10.3. При взаимодействии СОТ с различными внешними системами, осуществляемом с помощью релейного или</w:t>
      </w:r>
      <w:r>
        <w:t xml:space="preserve"> программного управления, отключение управляющего компьютерного оборудования не должно влиять на выполнение системой своих функций в автономном режиме.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4.11. Требования охраны окружающей среды.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Компоненты, входящие в СОТ, и материалы, из которых они изгото</w:t>
      </w:r>
      <w:r>
        <w:t>влены, не должны оказывать химическое, биологическое, радиационное, механическое, электромагнитное и термическое воздействие на окружающую среду.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Компоненты, входящие в СОТ, при хранении или использовании по назначению не должны выделять в окружающую среду вредные, загрязняющие или ядовитые вещества.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Отходы, образующиеся при изготовлении компонентов, входящих в СОТ, и компоненты, входящие в СОТ посл</w:t>
      </w:r>
      <w:r>
        <w:t>е окончания срока годности, подлежат уничтожению и захоронению в соответствии: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с "ГОСТ 3.1603-91. Единая система технологической документации. Правила оформления документов на технологические процессы (операции) сбора и сдачи технологических отходов" (ут</w:t>
      </w:r>
      <w:r>
        <w:t>в. Постановлением Госстандарта СССР от 06.09.1991 N 1428);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"ГОСТ Р 51769-2001. Государственный стандарт Российской Федерации. Ресурсосбережение. Обращение с отходами. Документирование и регулирование деятельности по обращению с отходами производства и по</w:t>
      </w:r>
      <w:r>
        <w:t>требления. Основные положения" (принят Постановлением Госстандарта Российской Федерации от 28.06.2001 N 251-ст);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"ГОСТ Р 52108-2003. Национальный стандарт Российской Федерации. Ресурсосбережение. Обращение с отходами. Основные положения" (принят и введен</w:t>
      </w:r>
      <w:r>
        <w:t xml:space="preserve"> в действие Постановлением Госстандарта Российской Федерации от 03.07.2003 N 236-ст).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4.12. Конструкторская и текстовая документация на средства СОТ Организации соответствует требованиям в соответствии с ГОСТ Р 2.001-2023. Национальный стандарт Российской </w:t>
      </w:r>
      <w:r>
        <w:t xml:space="preserve">Федерации. Единая система конструкторской документации. Общие положения (утвержден и введен в действие Приказом </w:t>
      </w:r>
      <w:proofErr w:type="spellStart"/>
      <w:r>
        <w:t>Росстандарта</w:t>
      </w:r>
      <w:proofErr w:type="spellEnd"/>
      <w:r>
        <w:t xml:space="preserve"> от 08.11.2023 N 1354-ст). Эксплуатационные документы должны соответствовать: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"ГОСТ 2.601-2019. Национальный стандарт Российской Ф</w:t>
      </w:r>
      <w:r>
        <w:t xml:space="preserve">едерации. Единая система конструкторской документации. Эксплуатационные документы" (утвержден и введен в действие Приказом </w:t>
      </w:r>
      <w:proofErr w:type="spellStart"/>
      <w:r>
        <w:t>Росстандарта</w:t>
      </w:r>
      <w:proofErr w:type="spellEnd"/>
      <w:r>
        <w:t xml:space="preserve"> от 29.04.2019 N 177-ст);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- "ГОСТ 2.610-2019. Национальный стандарт Российской Федерации. Единая система конструкторской </w:t>
      </w:r>
      <w:r>
        <w:t xml:space="preserve">документации. Правила выполнения эксплуатационных документов" (утвержден и введен в действие Приказом </w:t>
      </w:r>
      <w:proofErr w:type="spellStart"/>
      <w:r>
        <w:t>Росстандарта</w:t>
      </w:r>
      <w:proofErr w:type="spellEnd"/>
      <w:r>
        <w:t xml:space="preserve"> от 29.04.2019 N 178-ст);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"ГОСТ Р 2.201-2023. Национальный стандарт Российской Федерации. Единая система конструкторской документации. Обозн</w:t>
      </w:r>
      <w:r>
        <w:t xml:space="preserve">ачение изделий и конструкторских документов" (утвержден и введен в действие Приказом </w:t>
      </w:r>
      <w:proofErr w:type="spellStart"/>
      <w:r>
        <w:t>Росстандарта</w:t>
      </w:r>
      <w:proofErr w:type="spellEnd"/>
      <w:r>
        <w:t xml:space="preserve"> от 08.11.2023 N 1357-ст);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"ГОСТ Р 2.503-2023. Национальный стандарт Российской Федерации. Единая система конструкторской документации. Правила внесения изме</w:t>
      </w:r>
      <w:r>
        <w:t xml:space="preserve">нений" (утвержден и введен в действие Приказом </w:t>
      </w:r>
      <w:proofErr w:type="spellStart"/>
      <w:r>
        <w:t>Росстандарта</w:t>
      </w:r>
      <w:proofErr w:type="spellEnd"/>
      <w:r>
        <w:t xml:space="preserve"> от 10.11.2023 N 1374-ст);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"ГОСТ Р 2.005-2023. Национальный стандарт Российской Федерации. Единая система конструкторской документации. Термины и определения" (утвержден и введен в действие Прика</w:t>
      </w:r>
      <w:r>
        <w:t xml:space="preserve">зом </w:t>
      </w:r>
      <w:proofErr w:type="spellStart"/>
      <w:r>
        <w:t>Росстандарта</w:t>
      </w:r>
      <w:proofErr w:type="spellEnd"/>
      <w:r>
        <w:t xml:space="preserve"> от 08.11.2023 N 1358-ст).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4.13. Требования к функциональным характеристикам средств СОТ: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4.13.1. СОТ должна выполнять следующие функции: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получение локального отображения и локального сохранения видеопотоков от одной или нескольких видеок</w:t>
      </w:r>
      <w:r>
        <w:t>амер;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- получение локального воспроизведения и локального сохранения </w:t>
      </w:r>
      <w:proofErr w:type="spellStart"/>
      <w:r>
        <w:t>аудиопотоков</w:t>
      </w:r>
      <w:proofErr w:type="spellEnd"/>
      <w:r>
        <w:t xml:space="preserve"> от одного или нескольких встроенных в видеокамеры или внешних микрофонов;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Примечание. СОТ должна иметь возможность связи видеопотоков и </w:t>
      </w:r>
      <w:proofErr w:type="spellStart"/>
      <w:r>
        <w:t>аудиопотоков</w:t>
      </w:r>
      <w:proofErr w:type="spellEnd"/>
      <w:r>
        <w:t>. Для микрофонов, встроенн</w:t>
      </w:r>
      <w:r>
        <w:t xml:space="preserve">ых в видеокамеры, связь должна осуществляться автоматически, без участия оператора. При использовании внешних микрофонов должна быть обеспечена возможность ручного определения, с каким видеопотоком связывать </w:t>
      </w:r>
      <w:proofErr w:type="spellStart"/>
      <w:r>
        <w:t>аудиопоток</w:t>
      </w:r>
      <w:proofErr w:type="spellEnd"/>
      <w:r>
        <w:t xml:space="preserve"> (или не связывать ни с каким);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  <w:r>
        <w:t>- реж</w:t>
      </w:r>
      <w:r>
        <w:t>имы формирования архива: непрерывная запись, запись по событиям (тревогам), запись по расписанию;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Примечание. При заполнении архивом всего имеющегося объема накопителя запись должна производиться циклически, автоматически замещая самые старые по времени да</w:t>
      </w:r>
      <w:r>
        <w:t>нные. В технически обоснованном случае может быть предусмотрена функция защиты фрагментов данных от перезаписи. Понятие "запись по расписанию" предполагает, что в заданные оператором промежутки времени запись может не производиться совсем, производиться не</w:t>
      </w:r>
      <w:r>
        <w:t>прерывно или производиться по событиям;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  <w:r>
        <w:t>- автоматическая связь регистрируемых видеосервером событий с автоматическими действиями видеосервера, такими как включение/выключение формирования архива, уведомление оператора на экран;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наличие энергонезависимой</w:t>
      </w:r>
      <w:r>
        <w:t xml:space="preserve"> памяти для хранения установленных параметров при пропадании напряжения питания;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размер объектов на изображении должен быть не менее 5% высоты изображения (или не более 80 мм на пиксель изображения);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возможность настройки автоматических реакций со стор</w:t>
      </w:r>
      <w:r>
        <w:t>оны видеокамеры на фиксацию заданных событий;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наличие встроенного настраиваемого детектора активности в зоне обзора видеокамеры;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- наличие тревожных входов для подключения внешних </w:t>
      </w:r>
      <w:proofErr w:type="spellStart"/>
      <w:r>
        <w:t>извещателей</w:t>
      </w:r>
      <w:proofErr w:type="spellEnd"/>
      <w:r>
        <w:t>, работающих по принципу "сухой контакт";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наличие тревожных в</w:t>
      </w:r>
      <w:r>
        <w:t>ыходов для подключения внешних исполнительных устройств.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4.13.2. ТС и СОТ должны обеспечивать выполнение функциональных характеристик в зависимости от групп СОТ, указанных в таблице 1 </w:t>
      </w:r>
      <w:proofErr w:type="spellStart"/>
      <w:r>
        <w:t>пп</w:t>
      </w:r>
      <w:proofErr w:type="spellEnd"/>
      <w:r>
        <w:t>. 5.2.2 ГОСТ 51558-2014.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4.14. Требования к техническим характеристикам ТС установлены п. 5.3 ГОСТ Р 51558-2014.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4.15. Требования устойчивости к СОТ к внешним воздействующим факторам установлены п. 5.8 ГОСТ Р 51558-2014.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 xml:space="preserve">4.16. Требования к электропитанию установлены п. 5.9 ГОСТ Р </w:t>
      </w:r>
      <w:r>
        <w:t>51558-2014.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4.17. Требования к конструкции технических средств установлены п. 5.10 ГОСТ Р 51558-2014.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jc w:val="center"/>
        <w:outlineLvl w:val="0"/>
      </w:pPr>
      <w:r>
        <w:t>5. Режим видеонаблюдения в Организации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  <w:r>
        <w:t>5.1. Видеонаблюдение в Организации ведется постоянно (круглосуточно).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5.1.1. Записи видеонаблюдения хранятся в те</w:t>
      </w:r>
      <w:r>
        <w:t>чение ____________________________ (срок) в следующем порядке ____________________________________ в _________________________________ (указать адрес места хранения записей).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5.1.2. Записи информации СВ являются информацией ограниченного распространения, н</w:t>
      </w:r>
      <w:r>
        <w:t>е подлежат передаче третьим лицам, за исключением случаев, предусмотренных действующим законодательством Российской Федерации (в том числе по письменному запросу следственных и судебных органов).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5.1.3. Использование записей СВ в личных целях запрещено.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</w:t>
      </w:r>
      <w:r>
        <w:t>1.4. Лицо, виновное в нарушении условий конфиденциальности записей СВ, несет ответственность в порядке, предусмотренном действующим законодательством Российской Федерации.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5.1.5. Выдача (выемка) записей СВ осуществляется только по запросам ________________</w:t>
      </w:r>
      <w:r>
        <w:t>___ в следующем порядке: _____________________________________.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5.2. Лица, ответственные: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за реализацию Положения - __________________________________ (вариант: назначаются приказом ____________ (наименование должности руководителя организации));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настр</w:t>
      </w:r>
      <w:r>
        <w:t>ойку и изменение параметров, конфигурирование СВ, управление параметрами архивирования, учетными записями доступа к СВ (логины и пароли) и назначение прав доступа, организацию хранения и уничтожения записей СВ - _______________________ (вариант: назначаютс</w:t>
      </w:r>
      <w:r>
        <w:t>я приказом ____________ (наименование должности руководителя организации));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- ________________________________________________.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5.3. В Организации размещаются информационные таблички, предупреждающие о видеонаблюдении, в зоне видимости видеокамер.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5.4. Мес</w:t>
      </w:r>
      <w:r>
        <w:t>та размещения, перечень, вид и тип устанавливаемых видеокамер, в том числе резервных, режим видеонаблюдения отдельных объектов утверждаются приказами Организации.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Устанавливать видеокамеры в комнатах отдыха, в туалетных комнатах запрещается.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5.5. При необх</w:t>
      </w:r>
      <w:r>
        <w:t>одимости изменения режима видеонаблюдения работник Организации вправе обратиться к руководству Организации с соответствующей служебной запиской.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5.6. Порядок реагирования на обращения работников Организации по поводу видеонаблюдения: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______________________</w:t>
      </w:r>
      <w:r>
        <w:t>__________________________________________________________________________________________________________________________.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5.7. Порядок и требования к обработке персональных данных, содержащихся в видеоматериалах, полученных при реализации системы видеона</w:t>
      </w:r>
      <w:r>
        <w:t>блюдения в Организации, установлены в ________________________________ (наименование локального акта об обработке и защите персональных данных работников и третьих лиц).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5.8. Изменения Положения вступают в силу с момента их утверждения приказом руководител</w:t>
      </w:r>
      <w:r>
        <w:t>я Организации.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  <w:r>
        <w:t>Вариант. Согласовано: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_________________________________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_______________ (подпись) / ________________ (Ф.И.О.)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  <w:r>
        <w:t>Приложение.</w:t>
      </w:r>
    </w:p>
    <w:p w:rsidR="00000000" w:rsidRDefault="007B3F2F">
      <w:pPr>
        <w:pStyle w:val="ConsPlusNormal"/>
        <w:spacing w:before="240"/>
        <w:ind w:firstLine="540"/>
        <w:jc w:val="both"/>
      </w:pPr>
      <w:r>
        <w:t>Лист ознакомления работников с Положением.</w:t>
      </w: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ind w:firstLine="540"/>
        <w:jc w:val="both"/>
      </w:pPr>
    </w:p>
    <w:p w:rsidR="00000000" w:rsidRDefault="007B3F2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6"/>
      <w:footerReference w:type="default" r:id="rId7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B3F2F">
      <w:pPr>
        <w:spacing w:after="0" w:line="240" w:lineRule="auto"/>
      </w:pPr>
      <w:r>
        <w:separator/>
      </w:r>
    </w:p>
  </w:endnote>
  <w:endnote w:type="continuationSeparator" w:id="0">
    <w:p w:rsidR="00000000" w:rsidRDefault="007B3F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B3F2F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7B3F2F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B3F2F">
      <w:pPr>
        <w:spacing w:after="0" w:line="240" w:lineRule="auto"/>
      </w:pPr>
      <w:r>
        <w:separator/>
      </w:r>
    </w:p>
  </w:footnote>
  <w:footnote w:type="continuationSeparator" w:id="0">
    <w:p w:rsidR="00000000" w:rsidRDefault="007B3F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7B3F2F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F2F"/>
    <w:rsid w:val="007B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DE65C3"/>
  <w14:defaultImageDpi w14:val="0"/>
  <w15:docId w15:val="{3B8FF9CE-F0C2-41C9-9924-E68AE2AE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B3F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F2F"/>
  </w:style>
  <w:style w:type="paragraph" w:styleId="a5">
    <w:name w:val="footer"/>
    <w:basedOn w:val="a"/>
    <w:link w:val="a6"/>
    <w:uiPriority w:val="99"/>
    <w:unhideWhenUsed/>
    <w:rsid w:val="007B3F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3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4534</Words>
  <Characters>25845</Characters>
  <Application>Microsoft Office Word</Application>
  <DocSecurity>6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Положение об организации системы видеонаблюдения(Подготовлен для системы КонсультантПлюс, 2025)</vt:lpstr>
    </vt:vector>
  </TitlesOfParts>
  <Company>КонсультантПлюс Версия 4023.00.50</Company>
  <LinksUpToDate>false</LinksUpToDate>
  <CharactersWithSpaces>30319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Положение об организации системы видеонаблюдения(Подготовлен для системы КонсультантПлюс, 2025)</dc:title>
  <dc:subject/>
  <dc:creator>alkasss52@gmail.com</dc:creator>
  <cp:keywords/>
  <dc:description/>
  <cp:lastModifiedBy>alkasss52@gmail.com</cp:lastModifiedBy>
  <cp:revision>2</cp:revision>
  <dcterms:created xsi:type="dcterms:W3CDTF">2025-09-17T13:04:00Z</dcterms:created>
  <dcterms:modified xsi:type="dcterms:W3CDTF">2025-09-17T13:04:00Z</dcterms:modified>
</cp:coreProperties>
</file>