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60E32">
      <w:pPr>
        <w:pStyle w:val="ConsPlusNormal"/>
        <w:spacing w:before="300"/>
        <w:jc w:val="right"/>
      </w:pPr>
      <w:r>
        <w:t>Утверждено</w:t>
      </w:r>
    </w:p>
    <w:p w:rsidR="00000000" w:rsidRDefault="00E60E32">
      <w:pPr>
        <w:pStyle w:val="ConsPlusNormal"/>
        <w:jc w:val="right"/>
      </w:pPr>
      <w:r>
        <w:t>Приказом Директора</w:t>
      </w:r>
    </w:p>
    <w:p w:rsidR="00000000" w:rsidRDefault="00E60E32">
      <w:pPr>
        <w:pStyle w:val="ConsPlusNormal"/>
        <w:jc w:val="right"/>
      </w:pPr>
      <w:r>
        <w:t>ООО "РОМАШКА</w:t>
      </w:r>
      <w:r>
        <w:t>"</w:t>
      </w:r>
    </w:p>
    <w:p w:rsidR="00000000" w:rsidRDefault="00E60E32">
      <w:pPr>
        <w:pStyle w:val="ConsPlusNormal"/>
        <w:jc w:val="right"/>
      </w:pPr>
      <w:r>
        <w:t>от 17.06.2025 N 12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</w:pPr>
      <w:r>
        <w:t>ПОЛОЖЕНИЕ</w:t>
      </w:r>
    </w:p>
    <w:p w:rsidR="00000000" w:rsidRDefault="00E60E32">
      <w:pPr>
        <w:pStyle w:val="ConsPlusNormal"/>
        <w:jc w:val="center"/>
      </w:pPr>
      <w:r>
        <w:t>О КОММЕРЧЕСКОЙ ТАЙНЕ (КОНФИДЕНЦИАЛЬНОЙ ИНФОРМАЦИИ)</w:t>
      </w:r>
    </w:p>
    <w:p w:rsidR="00000000" w:rsidRDefault="00E60E32">
      <w:pPr>
        <w:pStyle w:val="ConsPlusNormal"/>
        <w:jc w:val="center"/>
      </w:pPr>
      <w:r>
        <w:t>ОБЩЕСТВА С ОГРАНИЧЕННОЙ ОТВЕТСТВЕННОСТЬЮ</w:t>
      </w:r>
    </w:p>
    <w:p w:rsidR="00000000" w:rsidRDefault="00E60E32">
      <w:pPr>
        <w:pStyle w:val="ConsPlusNormal"/>
        <w:jc w:val="center"/>
      </w:pPr>
      <w:r>
        <w:t>"РОМАШКА</w:t>
      </w:r>
      <w:r>
        <w:t>"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</w:pPr>
      <w:r>
        <w:t>г. Вологда</w:t>
      </w:r>
    </w:p>
    <w:p w:rsidR="00000000" w:rsidRDefault="00E60E32">
      <w:pPr>
        <w:pStyle w:val="ConsPlusNormal"/>
        <w:jc w:val="center"/>
      </w:pPr>
      <w:r>
        <w:t>2025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1. Общие положения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1.1. Положение разработано в соответствии со ст. ст. 23, 24 Конституции Российской Федерации, гл. 75 Гражданского кодекса Российской Федерации, Федеральным законом от 29.07.2004 N 98-ФЗ "О коммерческой тайне", Федеральным законом от 27.07.2006 N 149-ФЗ "Об</w:t>
      </w:r>
      <w:r>
        <w:t xml:space="preserve"> информации, информационных технологиях и о защите информации", Федеральным законом от 27.07.2006 N 152-ФЗ "О персональных данных", Указом Президента Российской Федерации от 06.03.1997 N 188 "Об утверждении Перечня сведений конфиденциального характера".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</w:t>
      </w:r>
      <w:r>
        <w:t>2. Положение устанавливает порядок обращения с конфиденциальной информацией, являющейся собственностью общества с ограниченной ответственностью "РОМАШКА</w:t>
      </w:r>
      <w:r>
        <w:t>" (далее - Общество), его контрагентов и определяет основные меры ее защиты с целью предотвращения нанесе</w:t>
      </w:r>
      <w:r>
        <w:t>ния ущерба экономической безопасности Общества вследствие неправомерного использования конфиденциальной информации (ее утраты, хищения, разглашения или фальсификации).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1.3. Действие документа не распространяется на информацию, составляющую государственную </w:t>
      </w:r>
      <w:r>
        <w:t>тайну Российской Федерации.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1.4. Положение является основополагающим локальным нормативным актом, регламентирующим деятельность Общества в сфере защиты коммерческой тайны. Требования Положения обязательны для выполнения всеми работниками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1.5. Рук</w:t>
      </w:r>
      <w:r>
        <w:t>оводители структурных подразделений Общества несут персональную ответственность за обеспечение режима коммерческой тайны на участке деятельности подразделения, организуют выполнение установленных Положением режимных требований, принимают меры по максимальн</w:t>
      </w:r>
      <w:r>
        <w:t>ому ограничению возможности ознакомления с информацией работников, которым по роду выполняемых ими должностных обязанностей она не требуется.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1.6. В вопросах сохранения коммерческой тайны и иных конфиденциальных сведений, предоставляемых Обществу контраген</w:t>
      </w:r>
      <w:r>
        <w:t xml:space="preserve">тами, следует руководствоваться действующим </w:t>
      </w:r>
      <w:r>
        <w:lastRenderedPageBreak/>
        <w:t>законодательством Российской Федерации, Положением, а также условиями обеспечения охраны конфиденциальности, изложенными в соответствующих договорах и (или) соглашениях, заключенных с контрагентами.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1.7. Все стру</w:t>
      </w:r>
      <w:r>
        <w:t>ктурные подразделения и работники Общества, контрагенты, допускаемые к сведениям, составляющим коммерческую тайну Общества, и иным конфиденциальным сведениям; лица, оказывающие Обществу услуги в соответствии с заключенными договорами возмездного оказания у</w:t>
      </w:r>
      <w:r>
        <w:t>слуг, если эти услуги связаны с доступом к коммерческой тайне Общества, являются пользователями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1.8. Права на документ принадлежат Обществу. Документ не может быть полностью или частично воспроизведен, опубликован, тиражирован, скопирован или ра</w:t>
      </w:r>
      <w:r>
        <w:t>спространен в любой иной форме без разрешения Общества.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2. Термины и определения, сокращения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2.1. Термины и определения.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 Положении используются следующие термины и определения:</w:t>
      </w:r>
    </w:p>
    <w:p w:rsidR="00000000" w:rsidRDefault="00E60E3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726"/>
      </w:tblGrid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60E32">
            <w:pPr>
              <w:pStyle w:val="ConsPlusNormal"/>
              <w:jc w:val="center"/>
            </w:pPr>
            <w:r>
              <w:t>Термин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60E32">
            <w:pPr>
              <w:pStyle w:val="ConsPlusNormal"/>
              <w:jc w:val="center"/>
            </w:pPr>
            <w:r>
              <w:t>Определение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Информация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Сведения (сообщения, данные), независимо от формы их представления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Информационная безопасность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Состояние защищенности информационной среды Общества, обеспечивающее ее формирование, использование и развитие в интересах граждан, организаций, государства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До</w:t>
            </w:r>
            <w:r>
              <w:t>кументированная информация (документ)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Российской Федерации случаях ее материальный носи</w:t>
            </w:r>
            <w:r>
              <w:t>тель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Конфиденциальная информация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Информация, в отношении которой установлен режим конфиденциальности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Конфиденциальность информации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Обязательное для выполнения лицом, получившим доступ к определенной информации, требование не передавать такую информацию т</w:t>
            </w:r>
            <w:r>
              <w:t>ретьим лицам без согласия ее обладателя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Коммерческая тайна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</w:t>
            </w:r>
            <w:r>
              <w:lastRenderedPageBreak/>
              <w:t>положение на рынке товаро</w:t>
            </w:r>
            <w:r>
              <w:t>в, работ, услуг или получить иную коммерческую выгоду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lastRenderedPageBreak/>
              <w:t>Информация (сведения), составляющая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Сведения любого характера (производственные, технические, экономические, организационные и другие), в том числе о результатах интеллектуальной дея</w:t>
            </w:r>
            <w:r>
              <w:t>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</w:t>
            </w:r>
            <w:bookmarkStart w:id="0" w:name="_GoBack"/>
            <w:bookmarkEnd w:id="0"/>
            <w:r>
              <w:t>ьих лиц нет свободног</w:t>
            </w:r>
            <w:r>
              <w:t>о доступа на законном основании и в отношении которых обладателем таких сведений введен режим коммерческой тайны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Секрет производства (ноу-хау)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Сведения любого характера (производственные, технические, экономические, организационные и другие) о результатах</w:t>
            </w:r>
            <w:r>
              <w:t xml:space="preserve"> интеллектуальной деятельности в научно-технической сфере и о способах осуществления профессиональной деятельности, имеющие действительную или потенциальную коммерческую ценность вследствие неизвестности их третьим лицам, если к таким сведениям у третьих л</w:t>
            </w:r>
            <w:r>
              <w:t>иц нет свободного доступа на законном основании и обладатель таких сведений принимает разумные меры для соблюдения их конфиденциальности, в том числе путем введения режима коммерческой тайны.</w:t>
            </w:r>
          </w:p>
          <w:p w:rsidR="00000000" w:rsidRDefault="00E60E32">
            <w:pPr>
              <w:pStyle w:val="ConsPlusNormal"/>
              <w:jc w:val="both"/>
            </w:pPr>
            <w:r>
              <w:t>Секретом производства не могут быть признаны сведения, обязатель</w:t>
            </w:r>
            <w:r>
              <w:t>ность раскрытия которых либо недопустимость ограничения доступа к которым установлена законом или иным правовым актом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Носители информации (сведений),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Материальные объекты, в том числе физические поля, в которых сведения, составляющие коммерческую тайну, находят свое отображение в виде символов, образов, сигналов, технических решений и процессов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Машинный носитель информации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Материальный носитель или уст</w:t>
            </w:r>
            <w:r>
              <w:t>ройство, предназначенное для записи, хранения и считывания информации средствами вычислительной и (или) оргтехники - персональными компьютерами (рабочими станциями), серверами и другими техническими средствами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Энергонезависимый машинный носитель </w:t>
            </w:r>
            <w:r>
              <w:lastRenderedPageBreak/>
              <w:t>информаци</w:t>
            </w:r>
            <w:r>
              <w:t>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lastRenderedPageBreak/>
              <w:t xml:space="preserve">Машинный носитель информации, информация в котором, в отличие от энергозависимых машинных </w:t>
            </w:r>
            <w:r>
              <w:lastRenderedPageBreak/>
              <w:t>носителей информации, сохраняется после отключения электропитания или их изъятия из устройств, в которые они устанавливаются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lastRenderedPageBreak/>
              <w:t>Электронный документ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Документированная</w:t>
            </w:r>
            <w:r>
              <w:t xml:space="preserve">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Доступ к информации,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Ознакомление определенных лиц с информацией, составляющей коммерческую тайну, с согласия ее обладателя или на ином законном основании при условии сохранения конфиденциальности этой информации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Передача </w:t>
            </w:r>
            <w:r>
              <w:t>информации,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Передача информации, составляющей коммерческую тайну и зафиксированной на материальном носителе, ее обладателем контрагенту на основании договора в объеме и на условиях, которые предусмотрены договором, включая у</w:t>
            </w:r>
            <w:r>
              <w:t>словие о принятии контрагентом установленных договором мер по охране ее конфиденциальности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Предоставление информации,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Передача информации, составляющей коммерческую тайну и зафиксированной на материальном носителе, ее облад</w:t>
            </w:r>
            <w:r>
              <w:t>ателем органам государственной власти, иным государственным органам, органам местного самоуправления в целях выполнения их функций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Гриф ограничения доступа к документу (ограничительный гриф)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Реквизит, свидетельствующий об особом характере информации документа и ограничивающий доступ к нему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Разглашение информации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Несанкционированное доведение защищаемой информации до третьих лиц, не имеющих права доступа к этой информации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Разглашение информац</w:t>
            </w:r>
            <w:r>
              <w:t>ии,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Действие или бездействие, в результате которых информация, составляющая коммерческую тайну, в любой возможной форме (устной, письменной, иной форме, в том числе с использованием технических средств) становится известной </w:t>
            </w:r>
            <w:r>
              <w:t>третьим лицам без согласия обладателя такой информации либо вопреки трудовому или гражданско-правовому договору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Утрата конфиденциальных </w:t>
            </w:r>
            <w:r>
              <w:lastRenderedPageBreak/>
              <w:t>документов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lastRenderedPageBreak/>
              <w:t xml:space="preserve">Выход (в том числе и временный) документов из </w:t>
            </w:r>
            <w:r>
              <w:lastRenderedPageBreak/>
              <w:t xml:space="preserve">владения ответственного за их сохранность работника, которому </w:t>
            </w:r>
            <w:r>
              <w:t>они были доверены, вследствие чего эти документы, а равно содержащиеся в них сведения, стали, либо могли стать достоянием посторонних лиц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lastRenderedPageBreak/>
              <w:t>Обладатель информации, составляющей коммерческую тайну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Лицо, которое владеет информацией, составляющей коммерческую т</w:t>
            </w:r>
            <w:r>
              <w:t>айну, на законном основании, ограничило доступ к этой информации и установило в отношении ее режим коммерческой тайны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Защита информации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Правовые, организационные и технические меры, направленные на обеспечение защиты информации от неправомерного доступа, </w:t>
            </w:r>
            <w:r>
              <w:t>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 соблюдение конфиденциальности информации ограниченного доступа; реализацию права на доступ к инфо</w:t>
            </w:r>
            <w:r>
              <w:t>рмации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Средства защиты информации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 xml:space="preserve">Технические, криптографические, программные и другие средства, предназначенные для защиты сведений, составляющих коммерческую тайну, и иных конфиденциальных сведений, средства, в которых они реализованы, а также средства </w:t>
            </w:r>
            <w:r>
              <w:t>контроля эффективности защиты информации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Обработка сведений (информации)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Получение, хранение, преобразование, комбинирование, передача или любое другое использование сведений (информации)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Контрагент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Сторона гражданско-правового договора, которой обладатель информации, составляющей коммерческую тайну, передал эту информацию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Контрагент Общества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Юридическое и физическое лицо, с которым взаимодействует Общество при выполнении работ (оказании услуг) на ос</w:t>
            </w:r>
            <w:r>
              <w:t>новании заключенных договоров (соглашений, контрактов)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Информационные технологии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</w:tbl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2.2. Принятые сокращения.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 Положении применены следующие сокращения:</w:t>
      </w:r>
    </w:p>
    <w:p w:rsidR="00000000" w:rsidRDefault="00E60E3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7483"/>
      </w:tblGrid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  <w:jc w:val="center"/>
            </w:pPr>
            <w:r>
              <w:t>Сокращение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  <w:jc w:val="center"/>
            </w:pPr>
            <w:r>
              <w:t>Наименование сокращения</w:t>
            </w:r>
          </w:p>
        </w:tc>
      </w:tr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Общество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Общество с ограниченной ответственностью "РОМАШКА</w:t>
            </w:r>
            <w:r>
              <w:t>"</w:t>
            </w:r>
          </w:p>
        </w:tc>
      </w:tr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КТ, К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Гриф конфиденциальности - "Коммерческая тайна", "Конфиденциально"</w:t>
            </w:r>
          </w:p>
        </w:tc>
      </w:tr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СВТ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Средства вычислительной техники</w:t>
            </w:r>
          </w:p>
        </w:tc>
      </w:tr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Перечень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Перечень сведений, составляющих коммерческую тайну ООО "РОМАШКА</w:t>
            </w:r>
            <w:r>
              <w:t>", и иных конфиденциальных сведений</w:t>
            </w:r>
          </w:p>
        </w:tc>
      </w:tr>
      <w:tr w:rsidR="00000000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Положение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60E32">
            <w:pPr>
              <w:pStyle w:val="ConsPlusNormal"/>
            </w:pPr>
            <w:r>
              <w:t>Положение о коммерческой тайне ООО "РОМАШКА</w:t>
            </w:r>
            <w:r>
              <w:t>"</w:t>
            </w:r>
          </w:p>
        </w:tc>
      </w:tr>
    </w:tbl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3. Режим коммерческой тайны Общества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3.1. Режим коммерческой тайны в Обществе устанавливает</w:t>
      </w:r>
      <w:r>
        <w:t>ся в отношении информации (сведений), составляющей коммерческую тайну, обладателем которой являются Общество, другие юридические и физические лица, если в заключенных с ними договорах (соглашениях) оговорена необходимость обеспечения охраны конфиденциально</w:t>
      </w:r>
      <w:r>
        <w:t xml:space="preserve">сти таких сведений, а также в отношении иной конфиденциальной информации, указанной в </w:t>
      </w:r>
      <w:hyperlink w:anchor="Par305" w:tooltip="14. Порядок обращения с конфиденциальными сведениями," w:history="1">
        <w:r>
          <w:rPr>
            <w:color w:val="0000FF"/>
          </w:rPr>
          <w:t>разд. 14</w:t>
        </w:r>
      </w:hyperlink>
      <w:r>
        <w:t xml:space="preserve">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Режим коммерческой тайны устанавливается: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а) в отношении </w:t>
      </w:r>
      <w:r>
        <w:t>информации, исключительным собственником которой является Общество, в соответствии с Положением и разработанными на его основе другими локальными нормативными актами;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б) в отношении информации, собственниками которой являются другие юридические и физически</w:t>
      </w:r>
      <w:r>
        <w:t>е лица, - в соответствии с договорами и (или) соглашениями с правообладателями этой информации;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в) в отношении персональных данных работников Общества, командированных лиц и посетителей - в соответствии с Федеральным законом от 27.07.2006 N 152-ФЗ "О персональных данных" и в соответствии с Положением;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г) в отношении иной информации ограниченного дост</w:t>
      </w:r>
      <w:r>
        <w:t>упа - в соответствии с требованиями действующего законодательства Российской Федерации, указами Президента Российской Федерации, постановлениями Правительства Российской Федерации или уполномоченных ими компетентных органов.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3.2. Вся конфиденциальная инфор</w:t>
      </w:r>
      <w:r>
        <w:t>мация (сведения), обращаемая в документообороте Общества и обрабатываемая в сфере информационных технологий, в зависимости от ее значимости и потенциальной опасности неправомерного использования делится на две категории.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3.2.1. К первой категории относится</w:t>
      </w:r>
      <w:r>
        <w:t xml:space="preserve"> информация (сведения), разглашение (утечка) которой может привести к подрыву экономической безопасности Общества в целом, лишить его лидирующего положения на рынке, существенно снизить прибыль, сорвать реализацию стратегических планов, вызвать осложнения </w:t>
      </w:r>
      <w:r>
        <w:t>на отдельных направлениях деятельности Общества, а также может снизить эффективность работы с контрагентами и клиентами, создать физическую угрозу безопасности объектов, имуществу и персоналу, привести к дополнительным материальным затратам.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Документирован</w:t>
      </w:r>
      <w:r>
        <w:t>ной информации, отнесенной к указанной категории, присваивается ограничительный гриф "Коммерческая тайна" ("КТ") с указанием обладателя коммерческой тайны (полное наименование и место нахождения).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3.2.2. Вторую категорию составляет иная конфиденциальная ин</w:t>
      </w:r>
      <w:r>
        <w:t>формация (сведения), которая не может быть отнесена к коммерческой тайне, но не должна быть общедоступной, так как предание ее огласке нанесет ущерб интересам Общества, или доступ к которой должен быть ограничен в соответствии с действующими законодательст</w:t>
      </w:r>
      <w:r>
        <w:t>вом, указами Президента Российской Федерации или постановлениями Правительства Российской Федерации.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Документированной информации, отнесенной к указанной категории, присваивается ограничительный гриф "Конфиденциально" ("К"). На материальных носителях с ука</w:t>
      </w:r>
      <w:r>
        <w:t xml:space="preserve">занной документированной информацией наименование ее обладателя и его местоположение не проставляется. Порядок отнесения сведений к этой категории и режим их защиты определены в </w:t>
      </w:r>
      <w:hyperlink w:anchor="Par305" w:tooltip="14. Порядок обращения с конфиденциальными сведениями," w:history="1">
        <w:r>
          <w:rPr>
            <w:color w:val="0000FF"/>
          </w:rPr>
          <w:t>разд. 14</w:t>
        </w:r>
      </w:hyperlink>
      <w:r>
        <w:t xml:space="preserve">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3.3. Ограничительные грифы, нанесенные на материальные носители до вступления в силу настоящего Положения и указывающие на наличие в них информации, составляющей коммерческую тайну, сохраняют свое действие при условии, чт</w:t>
      </w:r>
      <w:r>
        <w:t>о меры по охране конфиденциальности указанной информации соответствуют требованиям законодательства Российской Федерации и настоящего Положения.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4. Порядок отнесения сведений к сведениям конфиденциального</w:t>
      </w:r>
    </w:p>
    <w:p w:rsidR="00000000" w:rsidRDefault="00E60E32">
      <w:pPr>
        <w:pStyle w:val="ConsPlusNormal"/>
        <w:jc w:val="center"/>
      </w:pPr>
      <w:r>
        <w:t>характера (коммерческой тайне и иным конфиденциаль</w:t>
      </w:r>
      <w:r>
        <w:t>ным</w:t>
      </w:r>
    </w:p>
    <w:p w:rsidR="00000000" w:rsidRDefault="00E60E32">
      <w:pPr>
        <w:pStyle w:val="ConsPlusNormal"/>
        <w:jc w:val="center"/>
      </w:pPr>
      <w:r>
        <w:t>сведениям), снятия ограничений на распространение сведений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4.1. Отнесение сведений к категории "Коммерческая тайна" и "Конфиденциально" производится: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а) в отношении информации, исключительным собственником которой является Общество, - в соответствии с</w:t>
      </w:r>
      <w:r>
        <w:t xml:space="preserve"> Перечнем сведений, составляющих коммерческую тайну ООО "РОМАШКА</w:t>
      </w:r>
      <w:r>
        <w:t>", и иных конфиденциальных сведений (Приложение N 1) (далее - Перечень);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б) в отношении информации, собственниками которой являются другие юридические и физические лица, - в соответствии с дого</w:t>
      </w:r>
      <w:r>
        <w:t>ворами и (или) соглашениями с правообладателями этой информации.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4.2. Перечень разрабатывается Управлением по информационным технологиям с учетом предложений структурных подразделений Общества, утверждается приказом Директора Общества и доводится до работн</w:t>
      </w:r>
      <w:r>
        <w:t>иков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Перечень подлежит пересмотру один раз в три года, а также в иных случаях по решению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4.3. Согласно ст. 5 Федерального закона от 29.07.2004 N 98-ФЗ "О коммерческой тайне" режим коммерческой тайны не может быть установлен в </w:t>
      </w:r>
      <w:r>
        <w:t>отношении следующих сведений: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а) содержащихся в учредительных документах Общества, документах, подтверждающих факт внесения записей о юридическом лице в соответствующие государственные реестры;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б) содержащихся в документах, дающих право на осуществление пр</w:t>
      </w:r>
      <w:r>
        <w:t>едпринимательской деятельности;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в) о численности, о составе работников, о системе оплаты труда, об условиях труда, в том числе об охране труда, о показателях производственного травматизма и профессиональной заболеваемости и о наличии свободных рабочих мест</w:t>
      </w:r>
      <w:r>
        <w:t>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г) о задолженности по выплате заработной платы и социальным выплатам;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д) о нарушениях законодательства Российской Федерации и фактах привлечения к ответственности за совершение этих нарушений;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е) о перечне лиц, имеющих право действовать без доверенности </w:t>
      </w:r>
      <w:r>
        <w:t>от имени Общества;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ж) обязательность раскрытия которых или </w:t>
      </w:r>
      <w:proofErr w:type="gramStart"/>
      <w:r>
        <w:t>недопустимость ограничения доступа</w:t>
      </w:r>
      <w:proofErr w:type="gramEnd"/>
      <w:r>
        <w:t xml:space="preserve"> к которым установлена федеральными законами.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4.4. Персональную ответственность за правильность определения степени конфиденциальности информации и своевременность проставления ограничительных грифов на документах и иных материальных носителях несет исполнитель, а также лицо, подписывающее (утверждающ</w:t>
      </w:r>
      <w:r>
        <w:t>ее) документ.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4.5. Если сведения не предусмотрены Перечнем, но, по мнению исполнителя (лица, подписывающего документ), должны быть отнесены к коммерческой тайне, он представляет согласованные с руководителем подразделения аргументированные предложения в Уп</w:t>
      </w:r>
      <w:r>
        <w:t>равление по информационным технологиям о внесении соответствующих дополнений в Перечень. До принятия решения защита указанных сведений должна быть обеспечена в соответствии с требованиями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Этот порядок применяется и в случае признания </w:t>
      </w:r>
      <w:r>
        <w:t>необходимости снижения ограничительного грифа или исключения из Перечня тех или иных сведений.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4.6. Сведения, содержащие коммерческую тайну, утрачивают необходимость защиты: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а) по исключению из Перечня;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б) по соглашению заинтересованных сторон, установивши</w:t>
      </w:r>
      <w:r>
        <w:t>х ограничения;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в) в случае принятия решения Директором Общества об открытом оглашении сведений и после фактически состоявшегося оглашения;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г) в иных случаях, определяемых лицом, утвердившим Перечень.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4.7. Снятие ограничений на распространение сведений, сос</w:t>
      </w:r>
      <w:r>
        <w:t>тавляющих коммерческую тайну Общества, и иных конфиденциальных сведений производится по решению Директора Общества на основании обоснованного представления заинтересованного структурного подразделения.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4.8. Снятие ограничений на распространение сведений, с</w:t>
      </w:r>
      <w:r>
        <w:t>оставляющих коммерческую тайну, и иных конфиденциальных сведений, которые являются результатом совместной деятельности Общества и других юридических и физических лиц, допускается только по согласованию с ними.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4.9. О снятии ограничений на распространение с</w:t>
      </w:r>
      <w:r>
        <w:t>ведений, составляющих коммерческую тайну Общества, извещаются юридические и физические лица, которым эти сведения были переданы на договорных условиях.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5. Порядок допуска работников к сведениям, составляющим</w:t>
      </w:r>
    </w:p>
    <w:p w:rsidR="00000000" w:rsidRDefault="00E60E32">
      <w:pPr>
        <w:pStyle w:val="ConsPlusNormal"/>
        <w:jc w:val="center"/>
      </w:pPr>
      <w:r>
        <w:t>коммерческую тайну, и прекращения допуска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5.1.</w:t>
      </w:r>
      <w:r>
        <w:t xml:space="preserve"> Перечень лиц, имеющих доступ к сведениям, составляющим коммерческую тайну, содержится в Приложении N 2 к настоящему Положению.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5.2. Основанием для допуска работников к сведениям, составляющим коммерческую тайну Общества, является приказ о приеме на работу</w:t>
      </w:r>
      <w:r>
        <w:t xml:space="preserve"> либо заключение договора гражданско-правового характера.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5.3. До издания приказа о приеме на работу с кандидатом оформляется два экземпляра обязательства о неразглашении коммерческой тайны. Один экземпляр обязательства передается работнику, второй приобща</w:t>
      </w:r>
      <w:r>
        <w:t>ется к материалам личного дела.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5.4. После издания приказа и до предоставления фактического доступа работника к сведениям, составляющим коммерческую тайну, руководитель структурного подразделения, в которое поступает работник: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доводит под расписку до раб</w:t>
      </w:r>
      <w:r>
        <w:t>отника, доступ которого к этой информации необходим для исполнения данным работником своих трудовых обязанностей, требования Положения и Перечень сведений, составляющих коммерческую тайну ООО "РОМАШКА</w:t>
      </w:r>
      <w:r>
        <w:t>", и иных конфиденциальных сведений, а также других докум</w:t>
      </w:r>
      <w:r>
        <w:t>ентов, регламентирующих порядок работы с конфиденциальной информацией;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знакомит под расписку работника с установленным Обществом режимом коммерческой тайны и с мерами ответственности за его нарушение;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создает работнику необходимые условия для соблюдени</w:t>
      </w:r>
      <w:r>
        <w:t>я им установленного Обществом режима коммерческой тайны;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передает работнику копию Памятки по обеспечению сохранности коммерческой тайны и иных конфиденциальных сведений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5.5. Организация доступа работника к информационным ресурсам электронных вы</w:t>
      </w:r>
      <w:r>
        <w:t>числительных систем Общества регулируется Регламентом предоставления доступа к информационным ресурсам и осуществляется Управлением по информационным технологиям.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5.6. Фактический доступ работника к документам, машинным носителям и информационным ресурсам </w:t>
      </w:r>
      <w:r>
        <w:t>электронных вычислительных систем Общества, содержащим коммерческую тайну, в объеме, необходимом для исполнения им должностных обязанностей, организует его непосредственный руководитель.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5.7. Обязанность работника соблюдать требования настоящего Положения,</w:t>
      </w:r>
      <w:r>
        <w:t xml:space="preserve"> а также ответственность за разглашение коммерческой тайны и иных конфиденциальных сведений отражается в заключаемом с ним трудовом договоре.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5.8. Основанием для прекращения доступа к сведениям, составляющим коммерческую тайну, и иным конфиденциальным сведениям является: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приказ об увольнении работника;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заявление работника об увольнении либо объявление работнику в соответствии с трудовым зако</w:t>
      </w:r>
      <w:r>
        <w:t>нодательством о предстоящем увольнении (в этом случае необходимость и объем работы с конфиденциальными документами на период до издания приказа определяет заместитель Директора Общества по направлению деятельности);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нарушение работником взятых на себя об</w:t>
      </w:r>
      <w:r>
        <w:t>язательств, связанных с неразглашением коммерческой тайны;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решение Директора Общества об отстранении работника от работы со сведениями, составляющими коммерческую тайну. Решение оформляется приказом и доводится до сведения работника под подпись.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5.9. При</w:t>
      </w:r>
      <w:r>
        <w:t xml:space="preserve"> наличии одного из перечисленных оснований непосредственный руководитель работника, доступ которого к конфиденциальным сведениям прекращен, обязан незамедлительно сообщить об этом в Управление по информационным технологиям.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5.10. При увольнении работника з</w:t>
      </w:r>
      <w:r>
        <w:t>а допущенное нарушение трудовой дисциплины, своих обязательств по трудовому договору с Обществом или в иных случаях, предусмотренных законом, без согласия работника служба по работе с персоналом незамедлительно информирует о данном факте Управление по инфо</w:t>
      </w:r>
      <w:r>
        <w:t>рмационным технологиям для принятия мер по ограничению доступа работника к информационным ресурсам, содержащим коммерческую тайну.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6. Обязанности работников, допущенных к конфиденциальной</w:t>
      </w:r>
    </w:p>
    <w:p w:rsidR="00000000" w:rsidRDefault="00E60E32">
      <w:pPr>
        <w:pStyle w:val="ConsPlusNormal"/>
        <w:jc w:val="center"/>
      </w:pPr>
      <w:r>
        <w:t>информации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 xml:space="preserve">6.1. Работники Общества, допущенные к конфиденциальной </w:t>
      </w:r>
      <w:r>
        <w:t>информации, обязаны: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знать и выполнять требования Положения и других локальных нормативных актов Общества, регламентирующих вопросы обеспечения режима коммерческой тайны и порядка обращения с конфиденциальной информацией;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 разглашать конфиденциальную</w:t>
      </w:r>
      <w:r>
        <w:t xml:space="preserve"> информацию, полученную в результате выполнения своих должностных обязанностей, обладателями которой являются Общество и его контрагенты, и без их согласия не использовать эту информацию в личных целях в течение всего срока действия режима коммерческой тай</w:t>
      </w:r>
      <w:r>
        <w:t>ны, в том числе после прекращения действия трудового договора;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возместить причиненные Обществу убытки, если работник виновен в разглашении информации, составляющей коммерческую тайну и ставшей ему известной в связи с исполнением им трудовых обязанностей;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передать Обществу при прекращении или расторжении трудового договора материальные носители информации, имеющиеся в пользовании работника и содержащие информацию, составляющую коммерческую тайну;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соблюдать установленные в Обществе правила работы с доку</w:t>
      </w:r>
      <w:r>
        <w:t>ментами, порядок их учета, хранения и уничтожения;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знакомиться только с теми документами и информацией, к которым получили допуск в силу своих должностных обязанностей;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- во время работы с документами принимать меры к исключению возможности ознакомления </w:t>
      </w:r>
      <w:r>
        <w:t>с ними других лиц, не имеющих к ним прямого отношения;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пресекать действия других лиц, которые могут привести к разглашению сведений, составляющих коммерческую тайну;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 составлении конфиденциальных документов ограничиваться минимальными, действительно</w:t>
      </w:r>
      <w:r>
        <w:t xml:space="preserve"> необходимыми сведениями, составляющими коммерческую тайну;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определять количество экземпляров документа в строгом соответствии со служебной необходимостью;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документы, содержащие коммерческую тайну и находящиеся на исполнении (не подшитые в дела), храни</w:t>
      </w:r>
      <w:r>
        <w:t>ть в отдельной папке;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 нерабочее время, а также при кратковременном отсутствии на рабочем месте документы, содержащие конфиденциальную информацию, хранить в закрытом на замок шкафу (сейфе);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документы с грифами "КТ" и "К" после их исполнения группирова</w:t>
      </w:r>
      <w:r>
        <w:t>ть (подшивать) в дела, предусмотренные номенклатурой дел структурного подразделения, в соответствии с порядком, установленным в Обществе;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немедленно информировать руководителя структурного подразделения и начальника Управления по информационным технологи</w:t>
      </w:r>
      <w:r>
        <w:t>ям о фактах утраты (недостачи) документов (отдельных листов), содержащих коммерческую тайну, ключей от сейфов (шкафов), фактах обнаружения неучтенных конфиденциальных документов, а также о фактах необоснованного интереса к сведениям, составляющим коммерчес</w:t>
      </w:r>
      <w:r>
        <w:t>кую тайну, со стороны лиц, не имеющих прямого отношения к работе с ними;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 увольнении, переводе по работе, убытии в отпуск, длительную командировку (более одного месяца) сдать документы, содержащие коммерческую тайну.</w:t>
      </w:r>
    </w:p>
    <w:p w:rsidR="00000000" w:rsidRDefault="00E60E32">
      <w:pPr>
        <w:pStyle w:val="ConsPlusNormal"/>
        <w:spacing w:before="240"/>
        <w:ind w:firstLine="540"/>
        <w:jc w:val="both"/>
      </w:pPr>
      <w:bookmarkStart w:id="1" w:name="Par188"/>
      <w:bookmarkEnd w:id="1"/>
      <w:r>
        <w:t>6.2. При обработке конфиденциальной информации с использованием средств вычислительной и оргтехники работники обязаны: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соблюдать правила разграничения доступа к охраняемым данным, неукоснительно выполнять требования локальных нормативных актов по организ</w:t>
      </w:r>
      <w:r>
        <w:t>ации доступа к информационным ресурсам, организации парольной и антивирусной защиты;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 разглашать свои индивидуальные пароли на доступ к компьютерным, сетевым и иным информационным ресурсам, выполнять требования соответствующих администраторов вычислите</w:t>
      </w:r>
      <w:r>
        <w:t xml:space="preserve">льной сети и </w:t>
      </w:r>
      <w:proofErr w:type="gramStart"/>
      <w:r>
        <w:t>администраторов</w:t>
      </w:r>
      <w:proofErr w:type="gramEnd"/>
      <w:r>
        <w:t xml:space="preserve"> автоматизированных (информационных) систем по смене паролей, не применять "простых" паролей, не оставлять в легкодоступных местах листы и конверты с паролями;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принимать меры к исключению ознакомления посторонних лиц с информа</w:t>
      </w:r>
      <w:r>
        <w:t>цией, выводимой на экран дисплея;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 подготовке электронных документов, содержащих конфиденциальную информацию, в верхнем правом углу (колонтитуле) первого экранного листа проставлять пометку с соответствующим ограничительным грифом ("Коммерческая тайна</w:t>
      </w:r>
      <w:r>
        <w:t>" или "Конфиденциально"). При этом на документах с ограничительным грифом "Коммерческая тайна" ниже его дополнительно указывать наименование обладателя этой информации, за исключением случаев, когда электронный документ подлежит выводу на бланки, на которы</w:t>
      </w:r>
      <w:r>
        <w:t>х уже указан обладатель информации, составляющей коммерческую тайну;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 использовать (не загружать, не запускать и т.п.) для обработки конфиденциальной информации посторонние программные средства, не допущенные для применения в Обществе. При требовании о</w:t>
      </w:r>
      <w:r>
        <w:t>перационной системы обновления установленного программного обеспечения обязательно его произвести;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 необходимости покинуть свое рабочее место провести стандартные процедуры выхода из системы и отключения компьютера (в рабочее время допускается инициал</w:t>
      </w:r>
      <w:r>
        <w:t>изация экранной заставки, защищенной индивидуальным паролем, или блокировка доступа к компьютеру с использованием аппаратно-программных средств и электронных ключей, принятых для эксплуатации в Обществе);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 допускать случаев передачи информации, составл</w:t>
      </w:r>
      <w:r>
        <w:t>яющей коммерческую тайну, по незащищенным каналам передачи данных, через сеть Интернет и иные публичные сети (включая факс), а конфиденциальной информации по электронной почте в открытом виде;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 допускать применения средств криптографической защиты и за</w:t>
      </w:r>
      <w:r>
        <w:t>щиты от несанкционированного доступа, не принятых в эксплуатацию в Обществе или не предусмотренных эксплуатационной (технической) документацией на информационные и автоматизированные системы;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 нерабочее время, а также при кратковременном отсутствии на р</w:t>
      </w:r>
      <w:r>
        <w:t>абочем месте хранить съемные машинные носители, содержащие коммерческую тайну и иные конфиденциальные сведения, в закрытом на замок сейфе (шкафу);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немедленно информировать руководителя структурного подразделения о фактах или возможности несанкционированн</w:t>
      </w:r>
      <w:r>
        <w:t>ого доступа к информации в локальной вычислительной сети (ЛВС)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6.3. Работникам, допущенным к конфиденциальной информации, запрещается: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снимать и изготавливать копии конфиденциальных документов (в том числе с электронных документов), делать из н</w:t>
      </w:r>
      <w:r>
        <w:t>их выписки без разрешения руководителя структурного подразделения;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выносить за пределы здания Общества документы и машинные носители с информацией, составляющей коммерческую тайну, и иными конфиденциальными сведениями без разрешения своего руководителя п</w:t>
      </w:r>
      <w:r>
        <w:t>одразделения. В случае служебной необходимости выноса (вывоза) документов и носителей, содержащих коммерческую тайну, на срок командировки разрешение должно получаться у заместителя директора по безопасности или Директора Общества. При этом в служебной зап</w:t>
      </w:r>
      <w:r>
        <w:t>иске указывается перечень документов (электронных документов на машинных носителях), отнесенных к коммерческой тайне;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работать с документами и иными материалами, содержащими коммерческую тайну, вне служебных помещений;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обсуждать вопросы, содержащие ком</w:t>
      </w:r>
      <w:r>
        <w:t>мерческую тайну, и иные конфиденциальные сведения в присутствии посторонних лиц;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сообщать устно или письменно кому бы то ни было конфиденциальную информацию, если это не обусловлено выполнением служебных обязанностей.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6.3.1. Кроме того, работникам Общест</w:t>
      </w:r>
      <w:r>
        <w:t>ва запрещается: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подключать к компьютерам различного рода внешние устройства, устанавливать на компьютеры и (или) использовать программные продукты (программы), копировать на (с) внешние машинные носители программное обеспечение без разрешения руководител</w:t>
      </w:r>
      <w:r>
        <w:t>я подразделения, за исключением программного обеспечения, устанавливаемого в соответствии с локальными нормативными актами Общества;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самостоятельно, без разрешения руководителя подразделения, подключать (или допускать подключение) к ЛВС Общества компьюте</w:t>
      </w:r>
      <w:r>
        <w:t>ры (в том числе мобильные) представителей контрагентов и других организаций или физических лиц, прибывающих в Общество;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вносить без разрешения руководителя подразделения в пределы охраняемой территории Общества и использовать без согласования для обработ</w:t>
      </w:r>
      <w:r>
        <w:t>ки служебной и конфиденциальной информации личные компьютеры (ноутбуки);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использовать для сохранения информации, составляющей коммерческую тайну, личные (не принадлежащие Обществу) компьютеры (в том числе мобильные - ноутбуки, планшеты, электронные запис</w:t>
      </w:r>
      <w:r>
        <w:t>ные книжки, смартфоны, мобильные телефоны и другие мобильные цифровые (вычислительные) устройства);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использовать средства корпоративной электронной почты для отправки неслужебной корреспонденции, сообщать персональные электронные почтовые адреса для полу</w:t>
      </w:r>
      <w:r>
        <w:t>чения неслужебной корреспонденции (в том числе электронных рассылок) через сеть Интернет.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bookmarkStart w:id="2" w:name="Par212"/>
      <w:bookmarkEnd w:id="2"/>
      <w:r>
        <w:t>7. Организация работы с документами, содержащими</w:t>
      </w:r>
    </w:p>
    <w:p w:rsidR="00000000" w:rsidRDefault="00E60E32">
      <w:pPr>
        <w:pStyle w:val="ConsPlusNormal"/>
        <w:jc w:val="center"/>
      </w:pPr>
      <w:r>
        <w:t>коммерческую тайну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7.1. Для всех структурных подразделений Общества устанавливается единый порядок учета, хранения, размножения, рассылки и уничтожения документальных материалов, содержащих коммерческую тайну.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7.2. Работа с документами, содержащими коммерческую тайну, реглам</w:t>
      </w:r>
      <w:r>
        <w:t>ентируется локальными нормативными актами Общества по ведению конфиденциального делопроизводства.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bookmarkStart w:id="3" w:name="Par218"/>
      <w:bookmarkEnd w:id="3"/>
      <w:r>
        <w:t>8. Защита коммерческой тайны при обработке информации</w:t>
      </w:r>
    </w:p>
    <w:p w:rsidR="00000000" w:rsidRDefault="00E60E32">
      <w:pPr>
        <w:pStyle w:val="ConsPlusNormal"/>
        <w:jc w:val="center"/>
      </w:pPr>
      <w:r>
        <w:t>на средствах вычислительной техники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8.1. Сохранность конфиденциальной информации при ее об</w:t>
      </w:r>
      <w:r>
        <w:t>работке на средствах вычислительной техники (СВТ) и передаче по компьютерным сетям Общества обеспечивается осуществлением комплекса организационных, технических и программных мер защиты информации.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8.2. Обязательными условиями обработки конфиденциальной ин</w:t>
      </w:r>
      <w:r>
        <w:t>формации на СВТ являются: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персональный допуск пользователей к работе на СВТ в соответствии с установленным порядком;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разграничение полномочий и доступа пользователей к информационным ресурсам автоматизированных и информационных систем корпоративной ком</w:t>
      </w:r>
      <w:r>
        <w:t>пьютерной сети (обеспечивается системными средствами разграничения, использованием индивидуальных идентификаторов и паролей, электронных ключей и т.п.);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ведение учета всех электронных носителей конфиденциальной информации;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обособленное хранение (в отде</w:t>
      </w:r>
      <w:r>
        <w:t>льных областях сетевых дисков, директориях, папках, файлах и т.п.) сведений, составляющих коммерческую тайну, с максимально возможным разграничением по доступу;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создание резервных копий информационных массивов;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стирание по миновании практической надобн</w:t>
      </w:r>
      <w:r>
        <w:t xml:space="preserve">ости информации и проектов документов, содержащих коммерческую тайну, оставшихся на внешних запоминающих устройствах СВТ, а также очистка оперативной памяти путем выключения или перезагрузки компьютера после обработки информации, составляющей коммерческую </w:t>
      </w:r>
      <w:r>
        <w:t>тайну Общества;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уничтожение информации с машинных носителей (уничтожение машинных носителей информации), на которые осуществлялась запись конфиденциальной информации, в случае выхода их из строя или непригодности (нецелесообразности) для дальнейшего испо</w:t>
      </w:r>
      <w:r>
        <w:t>льзования, а также при плановой или внеплановой замене СВТ, в том числе при обновлении парка компьютеров;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отключение на компьютерах работников Общества внешних устройств записи информации (приводов CD-RW, USB-портов и т.п. устройств записи информации). В</w:t>
      </w:r>
      <w:r>
        <w:t xml:space="preserve"> случае производственной необходимости подключение таких устройств на компьютерах работников, которые по роду исполнения своих должностных обязанностей должны производить запись (копирование) информации, осуществляется Управлением по информационным техноло</w:t>
      </w:r>
      <w:r>
        <w:t>гиям на основании заявки руководителя структурного подразделения;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- организация обособленной установки серверного и коммуникационного оборудования в отдельных, специально выделенных помещениях (серверных), которые должны находиться под постоянной охранной </w:t>
      </w:r>
      <w:r>
        <w:t>сигнализацией и вход в которые должен быть максимально ограничен;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регистрация печатных копий и электронных носителей документов, содержащих коммерческую тайну;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исключение несанкционированного доступа к информационным массивам, содержащим коммерческую т</w:t>
      </w:r>
      <w:r>
        <w:t>айну;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недопущение передачи сведений, составляющих коммерческую тайну, по незащищенным каналам связи.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9. Защита речевой информации, составляющей коммерческую</w:t>
      </w:r>
    </w:p>
    <w:p w:rsidR="00000000" w:rsidRDefault="00E60E32">
      <w:pPr>
        <w:pStyle w:val="ConsPlusNormal"/>
        <w:jc w:val="center"/>
      </w:pPr>
      <w:r>
        <w:t>тайну, от утечки по техническим каналам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9.1. Сохранность речевой информации от утечки по техническим каналам достигается выполнением следующих основных мероприятий и требований: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документальное определение перечня помещений (защищаемые помещения), специально предназначенных для проведения конфи</w:t>
      </w:r>
      <w:r>
        <w:t>денциальных мероприятий (совещаний, обсуждений, конференций, переговоров и т.п.);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обеспечение режимных мер доступа в защищаемые помещения, к техническим средствам передачи и обработки информации, к кабельным коммуникациям;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ведение переговоров, совещани</w:t>
      </w:r>
      <w:r>
        <w:t>й по вопросам, содержащим коммерческую тайну, в защищаемых помещениях (по защищенным каналам связи);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проведение периодического контроля состояния защиты информации в защищаемых помещениях;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проведение, по решению руководства Общества, специальных провер</w:t>
      </w:r>
      <w:r>
        <w:t>ок и специальных исследований помещений, технических средств, применяемых для обработки информации, содержащей коммерческую тайну, либо устанавливаемых в защищаемых помещениях. Средства аудио- и видеозаписи, аппаратура звукоусиления, используемые для обраб</w:t>
      </w:r>
      <w:r>
        <w:t>отки информации, составляющей коммерческую тайну, должны проходить специальную проверку и специальные исследования в обязательном порядке;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запрещение использования во время проведения конфиденциальных мероприятий в защищаемых помещениях радиотелефонов (р</w:t>
      </w:r>
      <w:r>
        <w:t>адиостанций), телефонов сотовой связи, мобильных компьютеров (ноутбуки и др.);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применение сертифицированных средств защиты информации.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9.2. Организация работ по защите речевой информации от утечки по техническим каналам осуществляется работниками Управле</w:t>
      </w:r>
      <w:r>
        <w:t>ния по информационным технологиям.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9.3. Ответственность за соблюдением требований по защите информации возлагается на руководителей структурных подразделений, эксплуатирующих защищаемые помещения.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9.4. Контроль состояния защиты речевой информации в защищае</w:t>
      </w:r>
      <w:r>
        <w:t>мых помещениях от утечки по техническим каналам организуется и проводится Управлением по информационным технологиям.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10. Требования по оборудованию помещений и рабочих мест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10.1. Входные двери (окна) помещений, в которых производится обработка и хранение</w:t>
      </w:r>
      <w:r>
        <w:t xml:space="preserve"> документов, содержащих коммерческую тайну, должны иметь замки (запоры), гарантирующие надежное их закрытие, и быть оборудованы устройствами для опечатывания.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10.2. Порядок использования ключей (механических, электронных) должен исключать несанкционированн</w:t>
      </w:r>
      <w:r>
        <w:t>ый доступ в эти помещения посторонних лиц.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10.3. Для хранения документов, содержащих коммерческую тайну, работники обеспечиваются сейфами (запирающимися шкафами), а также необходимым количеством папок и иной оргтехникой.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10.4. Порядок опечатывания сейфов (</w:t>
      </w:r>
      <w:r>
        <w:t>шкафов), входных дверей определяется руководителем подразделения. Обязательному закрытию и опечатыванию подлежат сейфы (запирающиеся шкафы) с конфиденциальными документами и машинными носителями, размещающиеся в общих коридорах.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10.5. Наиболее важные помещ</w:t>
      </w:r>
      <w:r>
        <w:t>ения, в которых проводятся переговоры, совещания по вопросам, содержащим коммерческую тайну, могут быть аттестованы на соответствие требованиям по безопасности информации.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10.6. Установка и замена оборудования, мебели, ремонт защищаемых помещений должны пр</w:t>
      </w:r>
      <w:r>
        <w:t>оизводиться по согласованию с Директором Общества.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11. Порядок предоставления и передачи конфиденциальной</w:t>
      </w:r>
    </w:p>
    <w:p w:rsidR="00000000" w:rsidRDefault="00E60E32">
      <w:pPr>
        <w:pStyle w:val="ConsPlusNormal"/>
        <w:jc w:val="center"/>
      </w:pPr>
      <w:r>
        <w:t>информации сторонним организациям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11.1. Предоставление информации о деятельности Общества органам государственной власти, иным государственным орган</w:t>
      </w:r>
      <w:r>
        <w:t>ам, органам местного самоуправления осуществляется в порядке, установленном законодательством Российской Федерации, на основании мотивированного требования, подписанного уполномоченным должностным лицом и содержащего указание цели и правового основания зат</w:t>
      </w:r>
      <w:r>
        <w:t>ребования информации, составляющей коммерческую тайну, и срок предоставления этой информации, если иное не установлено федеральными законами.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На документах, предоставляемых указанным в настоящем пункте органам и содержащих информацию, составляющую коммерче</w:t>
      </w:r>
      <w:r>
        <w:t>скую тайну, должен быть нанесен гриф "Коммерческая тайна" с указанием ее обладателя (полное наименование и место нахождения).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11.2. Передача информации контрагентам (юридическим или физическим лицам) Общества осуществляется на основании договора в объеме и на условиях, которые предусмотрены договором.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11.2.1. Соглашение о неразглашении информации, определяющее условия конфиденциа</w:t>
      </w:r>
      <w:r>
        <w:t>льности, срок их действия и порядок передачи конфиденциальной информации, заключается как неотъемлемое приложение к договору на выполнение работ (оказание услуг, поставки и т.п.). Допускается условия обеспечения конфиденциальности оформлять отдельным разде</w:t>
      </w:r>
      <w:r>
        <w:t>лом договора.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11.2.2. Если при подготовке к заключению договора необходимо ознакомление контрагента с конфиденциальными сведениями Общества, соглашение о неразглашении информации заключается до передачи этих конфиденциальных сведений и заключения основного</w:t>
      </w:r>
      <w:r>
        <w:t xml:space="preserve"> договора с последующим уточнением, при необходимости, условий конфиденциальности в соглашении о неразглашении информации при подписании основного договора. В этом случае соглашение о неразглашении информации (соглашение о конфиденциальности) заключается и</w:t>
      </w:r>
      <w:r>
        <w:t xml:space="preserve"> оформляется отдельным документом в соответствии с порядком, установленным в Обществе для заключения договоров.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11.2.3. Если при заключении Обществом договора предполагается, что в ходе выполнения работ будут разрабатываться конфиденциальные документы для </w:t>
      </w:r>
      <w:r>
        <w:t xml:space="preserve">их последующей передачи в Общество или другим </w:t>
      </w:r>
      <w:proofErr w:type="gramStart"/>
      <w:r>
        <w:t>юридическим</w:t>
      </w:r>
      <w:proofErr w:type="gramEnd"/>
      <w:r>
        <w:t xml:space="preserve"> или физическим лицам, то в соглашении о неразглашении информации может предусматриваться передача контрагенту Перечня сведений, составляющих коммерческую тайну, в объеме, минимально необходимом для </w:t>
      </w:r>
      <w:r>
        <w:t>надлежащего исполнения этого договора.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11.2.4. Право подписи от имени Общества Соглашения о неразглашении информации предоставляется Директору Общества - на основании Устава, а также другим лицам - на основании доверенности, оформленной установленным поряд</w:t>
      </w:r>
      <w:r>
        <w:t>ком.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11.3. Предоставление конфиденциальной информации сторонним организациям, не являющимся контрагентами Общества, осуществляется на основании мотивированного запроса по письменному разрешению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Предварительно руководитель структурного п</w:t>
      </w:r>
      <w:r>
        <w:t>одразделения, которому поручено исполнение запроса, совместно с Управлением по информационным технологиям в срок, не превышающий трех рабочих дней, проводит оценку обоснованности запроса, соответствия тематики и объема информации целям и задачам, которые д</w:t>
      </w:r>
      <w:r>
        <w:t>олжны решаться в результате ее получения.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11.4. Передача сторонним организациям и физическим лицам информации, составляющей коммерческую тайну контрагентов Общества, должна осуществляться с их письменного согласия, на основании соответствующих запросов или</w:t>
      </w:r>
      <w:r>
        <w:t xml:space="preserve"> заключенных договоров (соглашений, контрактов).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11.5. Передача конфиденциальной информации должна осуществляться, как правило, на бумажных носителях, если их передача на иных носителях не предусмотрена действующим законодательством Российской Федерации ли</w:t>
      </w:r>
      <w:r>
        <w:t>бо условиями заключенных договоров. В случае, когда подлежащие передаче документы содержат конфиденциальную информацию, обязательно проставление на них соответствующего ограничительного грифа. На документах, содержащих информацию, составляющую коммерческую</w:t>
      </w:r>
      <w:r>
        <w:t xml:space="preserve"> тайну, дополнительно указывается наименование обладателя информации и его местоположение.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11.5.1. В случае обоснованной необходимости передача конфиденциальных сведений на машинном носителе осуществляется с сопроводительным письмом, в соответствии с поряд</w:t>
      </w:r>
      <w:r>
        <w:t>ком, определенным в Обществе. В сопроводительном письме указываются перечень и ограничительный гриф отдельных файлов (информационных массивов), записанных на данном носителе. Гриф, проставляемый на самом машинном носителе, должен быть не ниже высшего огран</w:t>
      </w:r>
      <w:r>
        <w:t>ичительного грифа информации, на нем записанной.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11.5.2. Передача конфиденциальной информации сторонним организациям на машинных носителях, в том числе запись информации на машинные носители принимающей стороны, без разрешения Директора Общества или уполно</w:t>
      </w:r>
      <w:r>
        <w:t>моченных им лиц запрещается.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12. Порядок доступа к информационным ресурсам Общества</w:t>
      </w:r>
    </w:p>
    <w:p w:rsidR="00000000" w:rsidRDefault="00E60E32">
      <w:pPr>
        <w:pStyle w:val="ConsPlusNormal"/>
        <w:jc w:val="center"/>
      </w:pPr>
      <w:r>
        <w:t>работников сторонних организаций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12.1. Доступ командированных в Общество работников сторонних организаций к конфиденциальной информации и документам осуществляется решени</w:t>
      </w:r>
      <w:r>
        <w:t>ем Директора Общества в объеме, необходимом исключительно для выполнения задач командировки.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12.2. Доступ к ресурсам электронных информационных систем осуществляется на основании заявки, оформляемой порядком и по форме, установленным для работников Обществ</w:t>
      </w:r>
      <w:r>
        <w:t>а. Заявка подписывается Директором Общества, руководителем соответствующего структурного подразделения, в которое прибыл командированный работник, и согласовывается с Управлением по информационным технологиям.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12.3. Непосредственный доступ к ресурсам элект</w:t>
      </w:r>
      <w:r>
        <w:t>ронных информационных систем осуществляет Управление по информационным технологиям.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12.4. В общем порядке доступ представителей сторонних организаций, а также физических лиц, оказывающих услуги (выполняющих работы) Обществу, к электронным источникам информ</w:t>
      </w:r>
      <w:r>
        <w:t>ации запрещен.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12.4.1. К совершению отдельных операций с использованием электронных информационных систем Общества представители сторонних организаций допускаются на основании заключенных договоров или с письменного разрешения Директора Общества или лица, </w:t>
      </w:r>
      <w:r>
        <w:t>его замещающего.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12.4.2. На представителей сторонних организаций, допускаемых к совершению отдельных операций с использованием электронных информационных систем Общества, оформляется заявка в соответствии с порядком и по форме, которые установлены для рабо</w:t>
      </w:r>
      <w:r>
        <w:t>тников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12.4.3. На каждого представителя контрагента Управлением по информационным технологиям оформляется отдельная учетная запись в порядке, установленном соответствующими регламентами.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Примечание: данный порядок доступа к электронным информацио</w:t>
      </w:r>
      <w:r>
        <w:t>нным системам Общества распространяется и на представителей органов государственной власти, иных государственных органов, выполняющих свои функции в соответствии с действующим законодательством Российской Федерации.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12.5. Контроль соблюдения представителям</w:t>
      </w:r>
      <w:r>
        <w:t>и сторонних организаций установленного в Обществе режима коммерческой тайны при использовании электронных информационных систем возлагается на руководителей структурных подразделений, к которым прибыли представители.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13. Опубликование конфиденциальных све</w:t>
      </w:r>
      <w:r>
        <w:t>дений в средствах</w:t>
      </w:r>
    </w:p>
    <w:p w:rsidR="00000000" w:rsidRDefault="00E60E32">
      <w:pPr>
        <w:pStyle w:val="ConsPlusNormal"/>
        <w:jc w:val="center"/>
      </w:pPr>
      <w:r>
        <w:t>массовой информации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13.1. Запрещается публикация материалов, содержащих коммерческую тайну и иные конфиденциальные сведения, в средствах массовой информации, включая сеть Интернет и другие публ</w:t>
      </w:r>
      <w:r>
        <w:t>ичные компьютерные сети, а также использование их в публичных выступлениях до снятия в установленном порядке существующих ограничений.</w:t>
      </w:r>
    </w:p>
    <w:p w:rsidR="00000000" w:rsidRDefault="00E60E32">
      <w:pPr>
        <w:pStyle w:val="ConsPlusNormal"/>
        <w:spacing w:before="240"/>
        <w:ind w:firstLine="540"/>
        <w:jc w:val="both"/>
      </w:pPr>
      <w:bookmarkStart w:id="4" w:name="Par294"/>
      <w:bookmarkEnd w:id="4"/>
      <w:r>
        <w:t>13.2. Возможность открытого оглашения (публикации) сведений, составляющих коммерческую тайну, или иных конфид</w:t>
      </w:r>
      <w:r>
        <w:t>енциальных сведений, обладателем которых является Общество, определяется решением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Открытое оглашение (публикация) коммерческой тайны или иных конфиденциальных сведений, в отношении которых Общество не является обладателем (собственником</w:t>
      </w:r>
      <w:r>
        <w:t>), может осуществляться при наличии письменного согласия обладателя (собственника) этой информации на ее открытое оглашение (публикацию), а также в иных случаях, предусмотренных действующим законодательством Российской Федерации.</w:t>
      </w:r>
    </w:p>
    <w:p w:rsidR="00000000" w:rsidRDefault="00E60E32">
      <w:pPr>
        <w:pStyle w:val="ConsPlusNormal"/>
        <w:spacing w:before="240"/>
        <w:ind w:firstLine="540"/>
        <w:jc w:val="both"/>
      </w:pPr>
      <w:bookmarkStart w:id="5" w:name="Par296"/>
      <w:bookmarkEnd w:id="5"/>
      <w:r>
        <w:t>13.3. В случае</w:t>
      </w:r>
      <w:r>
        <w:t xml:space="preserve"> принятия такого решения и открытого оглашения (публикации) сведений: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 утрачивают статус коммерческой тайны Общества (статус конфиденциальности), в отношении этих сведений утрачивает действие режим коммерческой тайны, установленный в Обществе Пол</w:t>
      </w:r>
      <w:r>
        <w:t>ожением и другими разработанными на его основе локальными нормативными актами;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на документах, содержащих эти сведения, ограничительный гриф снимается;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 отношении этих сведений утрачивается действие обязательства и условия конфиденциальности в действую</w:t>
      </w:r>
      <w:r>
        <w:t>щих договорах (соглашениях, контрактах), заключенных ранее.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13.4. Появление в средствах массовой информации сведений, составляющих коммерческую тайну Общества, и иных конфиденциальных сведений, в порядке, отличном от описанного в </w:t>
      </w:r>
      <w:hyperlink w:anchor="Par294" w:tooltip="13.2. Возможность открытого оглашения (публикации) сведений, составляющих коммерческую тайну, или иных конфиденциальных сведений, обладателем которых является Общество, определяется решением Директора Общества." w:history="1">
        <w:r>
          <w:rPr>
            <w:color w:val="0000FF"/>
          </w:rPr>
          <w:t>п. 13.2</w:t>
        </w:r>
      </w:hyperlink>
      <w:r>
        <w:t xml:space="preserve"> настоящего Положения, а также испол</w:t>
      </w:r>
      <w:r>
        <w:t xml:space="preserve">ьзование ноу-хау Общества другими юридическими и физическими лицами не означает выполнения по отношению к этим сведениям (информации) мероприятий, изложенных в </w:t>
      </w:r>
      <w:hyperlink w:anchor="Par296" w:tooltip="13.3. В случае принятия такого решения и открытого оглашения (публикации) сведений:" w:history="1">
        <w:r>
          <w:rPr>
            <w:color w:val="0000FF"/>
          </w:rPr>
          <w:t>п. 13.3</w:t>
        </w:r>
      </w:hyperlink>
      <w:r>
        <w:t xml:space="preserve">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13.5. При публикации в средствах массовой информации, включая сеть Интернет и другие публичные компьютерные сети, статей, касающихся деятельности Общества, работники - авторы статей обязаны соотносить используе</w:t>
      </w:r>
      <w:r>
        <w:t>мый в публикациях материал с действующим в Обществе Перечнем.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13.5.1. Перед публикацией статьи должны обязательно согласовываться (рецензироваться) с Директором Общества с указанием в рецензиях фразы: "Использованные в статье материалы конфиденциальных све</w:t>
      </w:r>
      <w:r>
        <w:t>дений не содержат".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13.6. Работники, обнаружившие факт публикации в средствах массовой информации, включая сеть Интернет, а также использования в публичных выступлениях конфиденциальных сведений, в отношении которых в Обществе установлен режим коммерческой</w:t>
      </w:r>
      <w:r>
        <w:t xml:space="preserve"> тайны, обязаны сообщить об этом своему непосредственному руководителю.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bookmarkStart w:id="6" w:name="Par305"/>
      <w:bookmarkEnd w:id="6"/>
      <w:r>
        <w:t>14. Порядок обращения с конфиденциальными сведениями,</w:t>
      </w:r>
    </w:p>
    <w:p w:rsidR="00000000" w:rsidRDefault="00E60E32">
      <w:pPr>
        <w:pStyle w:val="ConsPlusNormal"/>
        <w:jc w:val="center"/>
      </w:pPr>
      <w:r>
        <w:t>не отнесенными к коммерческой тайне Общества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14.1. К сведениям, которые не составляют коммерческую тайну Общества, н</w:t>
      </w:r>
      <w:r>
        <w:t>о имеют конфиденциальный характер, относятся:</w:t>
      </w:r>
    </w:p>
    <w:p w:rsidR="00000000" w:rsidRDefault="00E60E32">
      <w:pPr>
        <w:pStyle w:val="ConsPlusNormal"/>
        <w:spacing w:before="240"/>
        <w:ind w:firstLine="540"/>
        <w:jc w:val="both"/>
      </w:pPr>
      <w:bookmarkStart w:id="7" w:name="Par309"/>
      <w:bookmarkEnd w:id="7"/>
      <w:r>
        <w:t>а) информация служебного характера, которая не может быть отнесена к коммерческой тайне согласно требованиям законодательства: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статистические и отчетные документы, форма и содержание которых устан</w:t>
      </w:r>
      <w:r>
        <w:t>овлены нормативными актами органов государственной власти;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платежные документы;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 об исчислении и уплате налогов и обязательных платежей, о численности и составе работающих и др.;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б) служебные сведения, доступ к которым ограничен органами госуда</w:t>
      </w:r>
      <w:r>
        <w:t>рственной власти;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в) конфиденциальные сведения, защищаемые государством в иных режимах: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 о фактах, событиях и обстоятельствах частной жизни гражданина, позволяющие идентифицировать его личность (персональные данные);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сведения, связанные с профе</w:t>
      </w:r>
      <w:r>
        <w:t>ссиональной деятельностью, доступ к которым ограничен в соответствии с Конституцией Российской Федерации и федеральными законами (врачебная, нотариальная, адвокатская тайна, тайна переписки, телефонных переговоров, почтовых отправлений, телеграфных или ины</w:t>
      </w:r>
      <w:r>
        <w:t>х сообщений и так далее);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сведения, составляющие тайну следствия и судопроизводства;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сведения, защищаемые нормами патентного, авторско-правового и иного специального законодательства.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14.2. Отнесение сведений к этой категории осуществляется на основании отдельной графы Перечня.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Документальным материалам, которые носят конфиденциальный характер, но не содержат информации, составляющей коммерческую тайну Общества, присваивается ограничите</w:t>
      </w:r>
      <w:r>
        <w:t>льный гриф "Конфиденциально" ("К").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14.3. На документах, указанных в </w:t>
      </w:r>
      <w:hyperlink w:anchor="Par309" w:tooltip="а) информация служебного характера, которая не может быть отнесена к коммерческой тайне согласно требованиям законодательства: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"а" п. 14.1</w:t>
        </w:r>
      </w:hyperlink>
      <w:r>
        <w:t>, и документах, к</w:t>
      </w:r>
      <w:r>
        <w:t>онфиденциальность которых определена законом и порядок учета, хранения и обращения с которыми определяется специальными нормами законодательства, ограничительный гриф "Конфиденциально" не проставляется.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14.4. Поступающие из государственных структур докумен</w:t>
      </w:r>
      <w:r>
        <w:t xml:space="preserve">ты, содержащие служебную тайну, с проставленным на них ограничительным грифом "Для служебного пользования" (ДСП), являются конфиденциальными по своему статусу, и на них распространяется режим защиты, установленный настоящим Положением для конфиденциальных </w:t>
      </w:r>
      <w:r>
        <w:t>материалов.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14.5. Документооборот материалов с ограничительным грифом "Конфиденциально", а равно и с пометкой "Для служебного пользования", осуществляется в системе общего делопроизводства с соблюдением требований локальных нормативных актов Общества и тре</w:t>
      </w:r>
      <w:r>
        <w:t xml:space="preserve">бований </w:t>
      </w:r>
      <w:hyperlink w:anchor="Par212" w:tooltip="7. Организация работы с документами, содержащими" w:history="1">
        <w:r>
          <w:rPr>
            <w:color w:val="0000FF"/>
          </w:rPr>
          <w:t>разд. 7</w:t>
        </w:r>
      </w:hyperlink>
      <w:r>
        <w:t xml:space="preserve">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14.6. Обработка и передача конфиденциальной информации с использованием СВТ осуществляется с соблюдением требований, изложенных в </w:t>
      </w:r>
      <w:hyperlink w:anchor="Par188" w:tooltip="6.2. При обработке конфиденциальной информации с использованием средств вычислительной и оргтехники работники обязаны:" w:history="1">
        <w:r>
          <w:rPr>
            <w:color w:val="0000FF"/>
          </w:rPr>
          <w:t>п. 6.2</w:t>
        </w:r>
      </w:hyperlink>
      <w:r>
        <w:t xml:space="preserve"> и </w:t>
      </w:r>
      <w:hyperlink w:anchor="Par218" w:tooltip="8. Защита коммерческой тайны при обработке информации" w:history="1">
        <w:r>
          <w:rPr>
            <w:color w:val="0000FF"/>
          </w:rPr>
          <w:t>разд. 8</w:t>
        </w:r>
      </w:hyperlink>
      <w:r>
        <w:t xml:space="preserve"> настоящего Положения.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14.7. Обработка и защита персональных данных работников, командированных лиц и посетителей осуществляется в соответствии с Положением об обработке и защите персональных данных работников ООО "РОМАШКА</w:t>
      </w:r>
      <w:r>
        <w:t>".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15. Ответственность за разглашение информации (сведен</w:t>
      </w:r>
      <w:r>
        <w:t>ий),</w:t>
      </w:r>
    </w:p>
    <w:p w:rsidR="00000000" w:rsidRDefault="00E60E32">
      <w:pPr>
        <w:pStyle w:val="ConsPlusNormal"/>
        <w:jc w:val="center"/>
      </w:pPr>
      <w:r>
        <w:t>составляющей коммерческую тайну, и иных</w:t>
      </w:r>
    </w:p>
    <w:p w:rsidR="00000000" w:rsidRDefault="00E60E32">
      <w:pPr>
        <w:pStyle w:val="ConsPlusNormal"/>
        <w:jc w:val="center"/>
      </w:pPr>
      <w:r>
        <w:t>конфиденциальных сведений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15.1. Разглашение сведений, составляющих коммерческую тайну Общества, или утрата документов, содержащих таковую, относится к числу грубых нарушений трудовых обязанностей.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15.2. За разг</w:t>
      </w:r>
      <w:r>
        <w:t>лашение сведений, составляющих коммерческую тайну Общества и его контрагентов, утрату документов, содержащих такие сведения, а также за иные нарушения режима коммерческой тайны виновные лица несут дисциплинарную, административную или уголовную ответственно</w:t>
      </w:r>
      <w:r>
        <w:t>сть в соответствии с действующим законодательством Российской Федерации.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15.3. За разглашение конфиденциальных сведений, не составляющих коммерческую тайну Общества и его контрагентов, утрату документов, содержащих такие сведения, а также за иные нарушение</w:t>
      </w:r>
      <w:r>
        <w:t xml:space="preserve"> установленного в Обществе порядка учета, хранения, обращения с конфиденциальными документами и информацией, не содержащих коммерческой тайны, виновные несут дисциплинарную ответственность, применяемую к подобного рода нарушениям в соответствии с действующ</w:t>
      </w:r>
      <w:r>
        <w:t xml:space="preserve">ими в Обществе локальными нормативными актами, а в части, касающейся сведений, указанных в </w:t>
      </w:r>
      <w:hyperlink w:anchor="Par305" w:tooltip="14. Порядок обращения с конфиденциальными сведениями," w:history="1">
        <w:r>
          <w:rPr>
            <w:color w:val="0000FF"/>
          </w:rPr>
          <w:t>разд. 14</w:t>
        </w:r>
      </w:hyperlink>
      <w:r>
        <w:t xml:space="preserve"> настоящего Положения, и иную предусмотренную действующим законодательством</w:t>
      </w:r>
      <w:r>
        <w:t xml:space="preserve"> Российской Федерации ответственность.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15.4. Лицо, которое использовало информацию, составляющую коммерческую тайну, и не имело достаточных оснований считать использование данной информации незаконным, в том числе получило доступ к ней в результате случайн</w:t>
      </w:r>
      <w:r>
        <w:t>ости или ошибки, не может быть привлечено к ответственности в соответствии с Федеральным законом от 29.07.2004 N 98-ФЗ "О коммерческой тайне".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16. Проведение служебного расследования по фактам</w:t>
      </w:r>
    </w:p>
    <w:p w:rsidR="00000000" w:rsidRDefault="00E60E32">
      <w:pPr>
        <w:pStyle w:val="ConsPlusNormal"/>
        <w:jc w:val="center"/>
      </w:pPr>
      <w:r>
        <w:t>разглашения (утраты) конфиденциальных сведений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16.1. По факта</w:t>
      </w:r>
      <w:r>
        <w:t>м разглашения (утраты) сведений, составляющих коммерческую тайну, и иных конфиденциальных сведений проводится служебное расследование.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Служебное расследование может также назначаться по фактам грубого нарушения установленных локальными нормативными актами </w:t>
      </w:r>
      <w:r>
        <w:t>правил обращения с конфиденциальной информацией.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Для проведения служебного расследования приказом Директора Общества назначается комиссия в составе не менее трех человек.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Руководитель структурного подразделения, проверяемого по фактам разглашения (утраты) </w:t>
      </w:r>
      <w:r>
        <w:t>сведений, составляющих коммерческую тайну, и иных конфиденциальных сведений принимает активное участие в обеспечении работы комиссии.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16.2. Комиссия, проводящая служебное расследование: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 xml:space="preserve">- выясняет обстоятельства, причины разглашения сведений </w:t>
      </w:r>
      <w:r>
        <w:t>или утраты документов, а также способствовавшие этому условия;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устанавливает лиц, виновных в разглашении сведений или утрате документов;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принимает меры к розыску утраченного документа или предотвращению негативных последствий разглашения сведений.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16.3</w:t>
      </w:r>
      <w:r>
        <w:t>. Члены комиссии, проводящие служебное расследование, имеют право: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производить осмотр помещений Общества (сейфов, столов, шкафов, и т.д.);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проверять конфиденциальную документацию, журналы учета конфиденциальных документов;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опрашивать работников Общес</w:t>
      </w:r>
      <w:r>
        <w:t>тва, виновных в утрате (разглашении), а также других работников Общества, могущих оказать содействие в установлении обстоятельств происшедшего и получать от них письменные объяснения;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привлекать работников других структурных подразделений, не заинтересов</w:t>
      </w:r>
      <w:r>
        <w:t>анных в исходе дела, для проведения отдельных действий служебного расследования по согласованию с их руководителями.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16.4. Служебное расследование проводится в минимально короткий срок, но не более 10 рабочих дней со дня назначения комиссии. В случаях, ког</w:t>
      </w:r>
      <w:r>
        <w:t>да в течение данного срока утраченные документы не обнаружены, поиск их может быть прекращен.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16.5. По результатам расследования составляется заключение, в котором отражаются следующие вопросы: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основания для проведения расследования;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кто и в какие срок</w:t>
      </w:r>
      <w:r>
        <w:t>и проводил расследование;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перечень и результаты осуществленных мероприятий;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виновные лица;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выявленные причины и условия, способствовавшие разглашению (утрате);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мнение о наличии в действиях виновного лица признаков административного правонарушения л</w:t>
      </w:r>
      <w:r>
        <w:t>ибо уголовно наказуемого деяния;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возможные негативные последствия происшедшего для интересов Общества и предложения по их устранению.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16.6. Заключение по результатам служебного расследования докладывается Директору Общества для принятия решения о привлеч</w:t>
      </w:r>
      <w:r>
        <w:t>ении виновного к дисциплинарной ответственности либо о передаче материалов в правоохранительные или судебные органы, а также о мерах по устранению причин и возможных негативных последствий происшедшего либо об отклонении материалов расследования.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17. Орга</w:t>
      </w:r>
      <w:r>
        <w:t>низация контроля сохранности сведений,</w:t>
      </w:r>
    </w:p>
    <w:p w:rsidR="00000000" w:rsidRDefault="00E60E32">
      <w:pPr>
        <w:pStyle w:val="ConsPlusNormal"/>
        <w:jc w:val="center"/>
      </w:pPr>
      <w:r>
        <w:t>составляющих коммерческую тайну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17.1. Общая организация контроля состояния установленного в Обществе режима коммерческой тайны возлагается на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17.2. Контроль выполнения правил обращения с информаци</w:t>
      </w:r>
      <w:r>
        <w:t>ей, содержащей коммерческую тайну и иные конфиденциальные сведения, требований настоящего Положения осуществляют заместители Директора Общества по направлениям деятельности и руководители структурных подразделений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17.3. Контроль обеспечения сохра</w:t>
      </w:r>
      <w:r>
        <w:t>нности сведений, составляющих коммерческую тайну, и других конфиденциальных сведений может осуществляться в форме: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повседневного контроля правил соблюдения режимных требований (без составления акта);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ежегодных проверок документированной информации;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плановой проверки в конкретном структурном подразделении или на конкретном участке работы (на рабочем месте);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- внеплановой проверки по конкретному вопросу по указанию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17.4. Результаты проверок оформляются актами, в которых отражаются</w:t>
      </w:r>
      <w:r>
        <w:t xml:space="preserve"> основания проверки, кем и когда она проводилась, оценка состояния работы по обеспечению сохранности коммерческой тайны, необходимые предложения и рекомендации по устранению недостатков и совершенствованию ее защиты.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Акт проверки докладывается Директору Об</w:t>
      </w:r>
      <w:r>
        <w:t>щества для принятия решения.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18. Порядок внесения изменений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18.1. Положение утверждается, изменяется и вводится в действие приказом Директора Общества.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18.2. Сбор и обобщение предложений по внесению изменений в действующее Положение осуществляется Управл</w:t>
      </w:r>
      <w:r>
        <w:t>ением по информационным технологиям, которое организует работу по рассмотрению внесенных предложений для определения целесообразности внесения соответствующих изменений.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18.3. Рассмотренные предложения с заключением об их целесообразности представляются Ди</w:t>
      </w:r>
      <w:r>
        <w:t>ректору Общества для принятия решения. При принятии положительного решения определяются ответственные лица за подготовку проекта приказа Директора Общества о внесении изменений в Положение.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jc w:val="center"/>
        <w:outlineLvl w:val="0"/>
      </w:pPr>
      <w:r>
        <w:t>19. Приложение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  <w:r>
        <w:t>19.1. Перечень сведений, составляющих коммерческу</w:t>
      </w:r>
      <w:r>
        <w:t>ю тайну ООО "РОМАШКА</w:t>
      </w:r>
      <w:r>
        <w:t>", и иных конфиденциальных сведений (Приложение N 1).</w:t>
      </w:r>
    </w:p>
    <w:p w:rsidR="00000000" w:rsidRDefault="00E60E32">
      <w:pPr>
        <w:pStyle w:val="ConsPlusNormal"/>
        <w:spacing w:before="240"/>
        <w:ind w:firstLine="540"/>
        <w:jc w:val="both"/>
      </w:pPr>
      <w:r>
        <w:t>19.2. Перечень лиц, имеющих доступ к сведениям, составляющим коммерческую тайну (Приложение N 2).</w:t>
      </w: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ind w:firstLine="540"/>
        <w:jc w:val="both"/>
      </w:pPr>
    </w:p>
    <w:p w:rsidR="00000000" w:rsidRDefault="00E60E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0E32">
      <w:pPr>
        <w:spacing w:after="0" w:line="240" w:lineRule="auto"/>
      </w:pPr>
      <w:r>
        <w:separator/>
      </w:r>
    </w:p>
  </w:endnote>
  <w:endnote w:type="continuationSeparator" w:id="0">
    <w:p w:rsidR="00000000" w:rsidRDefault="00E60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60E32" w:rsidP="00E60E32">
    <w:pPr>
      <w:pStyle w:val="ConsPlusNormal"/>
      <w:pBdr>
        <w:bottom w:val="single" w:sz="12" w:space="2" w:color="auto"/>
      </w:pBdr>
      <w:jc w:val="center"/>
      <w:rPr>
        <w:sz w:val="2"/>
        <w:szCs w:val="2"/>
      </w:rPr>
    </w:pPr>
  </w:p>
  <w:p w:rsidR="00000000" w:rsidRDefault="00E60E3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0E32">
      <w:pPr>
        <w:spacing w:after="0" w:line="240" w:lineRule="auto"/>
      </w:pPr>
      <w:r>
        <w:separator/>
      </w:r>
    </w:p>
  </w:footnote>
  <w:footnote w:type="continuationSeparator" w:id="0">
    <w:p w:rsidR="00000000" w:rsidRDefault="00E60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E60E32" w:rsidRDefault="00E60E32" w:rsidP="00E60E32">
    <w:pPr>
      <w:pStyle w:val="a3"/>
    </w:pPr>
    <w:r w:rsidRPr="00E60E32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32"/>
    <w:rsid w:val="00E6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0"/>
  <w15:docId w15:val="{2B6EDAD8-F301-4789-BBB4-782582A6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60E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0E32"/>
  </w:style>
  <w:style w:type="paragraph" w:styleId="a5">
    <w:name w:val="footer"/>
    <w:basedOn w:val="a"/>
    <w:link w:val="a6"/>
    <w:uiPriority w:val="99"/>
    <w:unhideWhenUsed/>
    <w:rsid w:val="00E60E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8486</Words>
  <Characters>48375</Characters>
  <Application>Microsoft Office Word</Application>
  <DocSecurity>6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 конфиденциальной информации (коммерческой тайне) (образец заполнения)(Подготовлен для системы КонсультантПлюс, 2025)</vt:lpstr>
    </vt:vector>
  </TitlesOfParts>
  <Company>КонсультантПлюс Версия 4023.00.50</Company>
  <LinksUpToDate>false</LinksUpToDate>
  <CharactersWithSpaces>56748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 конфиденциальной информации (коммерческой тайне) (образец заполнения)(Подготовлен для системы КонсультантПлюс, 2025)</dc:title>
  <dc:subject/>
  <dc:creator>alkasss52@gmail.com</dc:creator>
  <cp:keywords/>
  <dc:description/>
  <cp:lastModifiedBy>alkasss52@gmail.com</cp:lastModifiedBy>
  <cp:revision>2</cp:revision>
  <dcterms:created xsi:type="dcterms:W3CDTF">2025-09-17T12:57:00Z</dcterms:created>
  <dcterms:modified xsi:type="dcterms:W3CDTF">2025-09-17T12:57:00Z</dcterms:modified>
</cp:coreProperties>
</file>